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29320" w14:textId="55066169" w:rsidR="009643A2" w:rsidRDefault="00947611">
      <w:r>
        <w:t xml:space="preserve">Diabetes </w:t>
      </w:r>
      <w:r w:rsidR="00610879">
        <w:t>Intermediate Care Service</w:t>
      </w:r>
    </w:p>
    <w:p w14:paraId="4C4C8654" w14:textId="77777777" w:rsidR="00610879" w:rsidRDefault="0080778B">
      <w:proofErr w:type="gramStart"/>
      <w:r>
        <w:t>Hi</w:t>
      </w:r>
      <w:proofErr w:type="gramEnd"/>
      <w:r>
        <w:t xml:space="preserve"> I’m Sharon from the Intermediate Care Service.  </w:t>
      </w:r>
      <w:r w:rsidR="00610879">
        <w:t>My apologies for not being able to attend the meeting as scheduled today.</w:t>
      </w:r>
    </w:p>
    <w:p w14:paraId="58102115" w14:textId="77777777" w:rsidR="00C91D53" w:rsidRDefault="0080778B">
      <w:r>
        <w:t xml:space="preserve">Our team </w:t>
      </w:r>
      <w:r w:rsidR="002F2F12">
        <w:t xml:space="preserve">provide a service across Somerset to support our colleagues manage their patients with diabetes, whether at home, in care homes or in community hospitals.  </w:t>
      </w:r>
      <w:r w:rsidR="00C91D53">
        <w:t xml:space="preserve">We mainly look after those with type 2 diabetes and the local acute hospital team mainly look after those with type 1 diabetes.  </w:t>
      </w:r>
    </w:p>
    <w:p w14:paraId="66DDF152" w14:textId="32072B2D" w:rsidR="00FF3B80" w:rsidRDefault="00FF3B80">
      <w:r>
        <w:t xml:space="preserve">I wasn’t sure where to aim this talk </w:t>
      </w:r>
      <w:r w:rsidR="00610879">
        <w:t>today as all care facilities will have a different idea of what is important to them,</w:t>
      </w:r>
      <w:r>
        <w:t xml:space="preserve"> so I have decided to discuss what our aims are for your residents and their diabetes, what to look out for and what to refer for. </w:t>
      </w:r>
    </w:p>
    <w:p w14:paraId="758DF1C9" w14:textId="0ACAEC6C" w:rsidR="00D83301" w:rsidRDefault="00D903FB">
      <w:r>
        <w:t>Our</w:t>
      </w:r>
      <w:r w:rsidR="002F2F12">
        <w:t xml:space="preserve"> p</w:t>
      </w:r>
      <w:r w:rsidR="00D83301">
        <w:t>rimary goal is to avoid hypoglycaemia</w:t>
      </w:r>
      <w:r w:rsidR="002F2F12">
        <w:t xml:space="preserve"> where glucose levels go too low, </w:t>
      </w:r>
      <w:r w:rsidR="00FF3B80">
        <w:t>the</w:t>
      </w:r>
      <w:r w:rsidR="00610879">
        <w:t>n</w:t>
      </w:r>
      <w:r w:rsidR="00FF3B80">
        <w:t xml:space="preserve"> try and prevent</w:t>
      </w:r>
      <w:r w:rsidR="00D83301">
        <w:t xml:space="preserve"> all symptoms of hyperglycaemia</w:t>
      </w:r>
      <w:r w:rsidR="002F2F12">
        <w:t>, where glucose levels go too high,</w:t>
      </w:r>
      <w:r w:rsidR="00FF3B80">
        <w:t xml:space="preserve"> and then </w:t>
      </w:r>
      <w:r w:rsidR="00511C1D">
        <w:t>to increase glycaemic control</w:t>
      </w:r>
      <w:r w:rsidR="002F2F12">
        <w:t xml:space="preserve"> into target</w:t>
      </w:r>
      <w:r w:rsidR="00511C1D">
        <w:t xml:space="preserve"> in order to maximise </w:t>
      </w:r>
      <w:r w:rsidR="006006F3">
        <w:t xml:space="preserve">the </w:t>
      </w:r>
      <w:proofErr w:type="gramStart"/>
      <w:r w:rsidR="006006F3">
        <w:t>residents</w:t>
      </w:r>
      <w:proofErr w:type="gramEnd"/>
      <w:r w:rsidR="00511C1D">
        <w:t xml:space="preserve"> health long term. </w:t>
      </w:r>
      <w:r w:rsidR="0080778B">
        <w:t xml:space="preserve"> </w:t>
      </w:r>
      <w:proofErr w:type="gramStart"/>
      <w:r w:rsidR="0080778B">
        <w:t>So</w:t>
      </w:r>
      <w:proofErr w:type="gramEnd"/>
      <w:r w:rsidR="0080778B">
        <w:t xml:space="preserve"> we want them to be safe, to feel well, and to remain in their homes rather than be admitted to hospital.</w:t>
      </w:r>
    </w:p>
    <w:p w14:paraId="4BD716B8" w14:textId="77777777" w:rsidR="006006F3" w:rsidRDefault="002F2F12" w:rsidP="00511C1D">
      <w:pPr>
        <w:pStyle w:val="NoSpacing"/>
      </w:pPr>
      <w:r>
        <w:t xml:space="preserve">Now in order to know if someone </w:t>
      </w:r>
      <w:r w:rsidR="006006F3">
        <w:t xml:space="preserve">has target glucose levels you need to know two things, what their target is and what their glucose levels are.  </w:t>
      </w:r>
    </w:p>
    <w:p w14:paraId="4C9BC2D0" w14:textId="77777777" w:rsidR="006006F3" w:rsidRDefault="006006F3" w:rsidP="00511C1D">
      <w:pPr>
        <w:pStyle w:val="NoSpacing"/>
      </w:pPr>
    </w:p>
    <w:p w14:paraId="66BC144F" w14:textId="464B8C3E" w:rsidR="006006F3" w:rsidRDefault="006006F3" w:rsidP="00511C1D">
      <w:pPr>
        <w:pStyle w:val="NoSpacing"/>
      </w:pPr>
      <w:r>
        <w:t>If someone is having insulin or gliclazide therapy, or sometimes if they are currently unwell, then their glucose levels need to be checked on a daily basis, one or more times, with finger prick testing or continuous glucose monitoring.  Th</w:t>
      </w:r>
      <w:r w:rsidR="00240294">
        <w:t xml:space="preserve">e amount of testing </w:t>
      </w:r>
      <w:r>
        <w:t>would depend on their treatment</w:t>
      </w:r>
      <w:r w:rsidR="00240294">
        <w:t xml:space="preserve"> </w:t>
      </w:r>
      <w:proofErr w:type="gramStart"/>
      <w:r w:rsidR="00240294">
        <w:t xml:space="preserve">and </w:t>
      </w:r>
      <w:r w:rsidR="00610879">
        <w:t xml:space="preserve"> their</w:t>
      </w:r>
      <w:proofErr w:type="gramEnd"/>
      <w:r w:rsidR="00610879">
        <w:t xml:space="preserve"> current health</w:t>
      </w:r>
      <w:r>
        <w:t xml:space="preserve"> and </w:t>
      </w:r>
      <w:r w:rsidR="00240294">
        <w:t>this should have been discussed at their annual review.</w:t>
      </w:r>
      <w:r>
        <w:t xml:space="preserve"> </w:t>
      </w:r>
    </w:p>
    <w:p w14:paraId="2302496F" w14:textId="77777777" w:rsidR="006006F3" w:rsidRDefault="006006F3" w:rsidP="00511C1D">
      <w:pPr>
        <w:pStyle w:val="NoSpacing"/>
      </w:pPr>
    </w:p>
    <w:p w14:paraId="73723885" w14:textId="0413DAE1" w:rsidR="006006F3" w:rsidRDefault="006006F3" w:rsidP="00511C1D">
      <w:pPr>
        <w:pStyle w:val="NoSpacing"/>
      </w:pPr>
      <w:r>
        <w:t>If someone is not having insulin or gliclazide</w:t>
      </w:r>
      <w:r w:rsidR="00240294">
        <w:t>,</w:t>
      </w:r>
      <w:r>
        <w:t xml:space="preserve"> or medication in these drug classes</w:t>
      </w:r>
      <w:r w:rsidR="00610879">
        <w:t>,</w:t>
      </w:r>
      <w:r>
        <w:t xml:space="preserve"> then they don’t </w:t>
      </w:r>
      <w:r w:rsidR="00240294">
        <w:t xml:space="preserve">usually </w:t>
      </w:r>
      <w:r>
        <w:t xml:space="preserve">need to be monitored with </w:t>
      </w:r>
      <w:r w:rsidR="00240294">
        <w:t>daily</w:t>
      </w:r>
      <w:r>
        <w:t xml:space="preserve"> testing.  They can have a </w:t>
      </w:r>
      <w:proofErr w:type="gramStart"/>
      <w:r>
        <w:t>3-6 month</w:t>
      </w:r>
      <w:proofErr w:type="gramEnd"/>
      <w:r>
        <w:t xml:space="preserve"> blood test at the surgery called an HbA1c. </w:t>
      </w:r>
      <w:r w:rsidR="00240294">
        <w:t>This would give us the average glucose over the previous 3 months.</w:t>
      </w:r>
    </w:p>
    <w:p w14:paraId="121AE624" w14:textId="4D4B4618" w:rsidR="00610879" w:rsidRDefault="00610879" w:rsidP="00511C1D">
      <w:pPr>
        <w:pStyle w:val="NoSpacing"/>
      </w:pPr>
    </w:p>
    <w:p w14:paraId="49F646C8" w14:textId="64EAC1ED" w:rsidR="002B158D" w:rsidRDefault="00D83301" w:rsidP="00511C1D">
      <w:pPr>
        <w:pStyle w:val="NoSpacing"/>
      </w:pPr>
      <w:r>
        <w:t>If the client is elderly, frail, vulnerable, people with disabilities that need help with monitoring and meals, unpredictable patterns of behaviour or health, their target glucose level</w:t>
      </w:r>
      <w:r w:rsidR="006006F3">
        <w:t>, if you were testing daily,</w:t>
      </w:r>
      <w:r>
        <w:t xml:space="preserve"> would likely be 7-15 mmol/l</w:t>
      </w:r>
      <w:r w:rsidR="006006F3">
        <w:t xml:space="preserve"> before meals and before bed.  Testing within 2 hours </w:t>
      </w:r>
      <w:r w:rsidR="002B158D">
        <w:t>of eating</w:t>
      </w:r>
      <w:r w:rsidR="006006F3">
        <w:t xml:space="preserve"> levels will be higher than this whilst they are still digesting their food and is not </w:t>
      </w:r>
      <w:r w:rsidR="00610879">
        <w:t xml:space="preserve">necessarily </w:t>
      </w:r>
      <w:r w:rsidR="006006F3">
        <w:t>a cause for concern if levels before meals and bed and at least two hours after meals are in target</w:t>
      </w:r>
      <w:r w:rsidR="00D903FB">
        <w:t xml:space="preserve"> at least 70% of time</w:t>
      </w:r>
      <w:r>
        <w:t xml:space="preserve">. </w:t>
      </w:r>
      <w:r w:rsidR="002B158D">
        <w:t xml:space="preserve">  </w:t>
      </w:r>
    </w:p>
    <w:p w14:paraId="6B0E2601" w14:textId="77777777" w:rsidR="002B158D" w:rsidRDefault="002B158D" w:rsidP="00511C1D">
      <w:pPr>
        <w:pStyle w:val="NoSpacing"/>
      </w:pPr>
    </w:p>
    <w:p w14:paraId="3B80BE64" w14:textId="754D1C05" w:rsidR="002B158D" w:rsidRDefault="002B158D" w:rsidP="00511C1D">
      <w:pPr>
        <w:pStyle w:val="NoSpacing"/>
      </w:pPr>
      <w:r>
        <w:t xml:space="preserve">For those not testing their glucose levels, their HbA1c target would likely be 65-75 mmol/Mol for these frail groups. </w:t>
      </w:r>
    </w:p>
    <w:p w14:paraId="7304B862" w14:textId="77777777" w:rsidR="002B158D" w:rsidRDefault="002B158D" w:rsidP="00511C1D">
      <w:pPr>
        <w:pStyle w:val="NoSpacing"/>
      </w:pPr>
    </w:p>
    <w:p w14:paraId="0DCC6112" w14:textId="454A1165" w:rsidR="00D83301" w:rsidRDefault="00240294" w:rsidP="00511C1D">
      <w:pPr>
        <w:pStyle w:val="NoSpacing"/>
      </w:pPr>
      <w:r>
        <w:t xml:space="preserve">However, everyone is treated as an individual and may have a </w:t>
      </w:r>
      <w:r w:rsidR="00D83301">
        <w:t xml:space="preserve">target lower than this.  </w:t>
      </w:r>
      <w:r w:rsidR="002B158D">
        <w:t>All targets are agreed at the annual review with the relevant surgery.</w:t>
      </w:r>
      <w:r>
        <w:t xml:space="preserve">  Please discuss this with the relevant surgery if you do not know your </w:t>
      </w:r>
      <w:proofErr w:type="gramStart"/>
      <w:r>
        <w:t>residents</w:t>
      </w:r>
      <w:proofErr w:type="gramEnd"/>
      <w:r>
        <w:t xml:space="preserve"> targets. </w:t>
      </w:r>
    </w:p>
    <w:p w14:paraId="6B6905C9" w14:textId="370FF325" w:rsidR="00511C1D" w:rsidRDefault="00511C1D" w:rsidP="00511C1D">
      <w:pPr>
        <w:pStyle w:val="NoSpacing"/>
      </w:pPr>
    </w:p>
    <w:p w14:paraId="2E2215FB" w14:textId="5A7AC056" w:rsidR="00C91D53" w:rsidRDefault="00610879" w:rsidP="00511C1D">
      <w:pPr>
        <w:pStyle w:val="NoSpacing"/>
      </w:pPr>
      <w:r>
        <w:t xml:space="preserve">I have discussed below some of the considerations for referral to your health care provider/surgery but any </w:t>
      </w:r>
      <w:r w:rsidR="00C91D53">
        <w:t xml:space="preserve">other </w:t>
      </w:r>
      <w:r>
        <w:t xml:space="preserve">concerns at all would obviously </w:t>
      </w:r>
      <w:r w:rsidR="00C91D53">
        <w:t xml:space="preserve">also </w:t>
      </w:r>
      <w:r>
        <w:t>be referred</w:t>
      </w:r>
      <w:r w:rsidR="00C91D53">
        <w:t xml:space="preserve">. </w:t>
      </w:r>
    </w:p>
    <w:p w14:paraId="03CCB856" w14:textId="77777777" w:rsidR="00C91D53" w:rsidRDefault="00C91D53" w:rsidP="00511C1D">
      <w:pPr>
        <w:pStyle w:val="NoSpacing"/>
      </w:pPr>
    </w:p>
    <w:p w14:paraId="79EFA77B" w14:textId="2635D422" w:rsidR="00511C1D" w:rsidRDefault="00511C1D" w:rsidP="00511C1D">
      <w:pPr>
        <w:pStyle w:val="NoSpacing"/>
      </w:pPr>
      <w:r>
        <w:t>Symptoms of high glucose</w:t>
      </w:r>
      <w:r w:rsidR="00C91D53">
        <w:t xml:space="preserve"> would be referred which</w:t>
      </w:r>
      <w:r>
        <w:t xml:space="preserve"> </w:t>
      </w:r>
      <w:r w:rsidR="00F03117">
        <w:t xml:space="preserve">can </w:t>
      </w:r>
      <w:r>
        <w:t xml:space="preserve">include thirst, passing urine frequently, hunger (lots of glucose but not able to use it), extreme tiredness, cognitive impairment, dehydration can be a symptom and a cause.  </w:t>
      </w:r>
    </w:p>
    <w:p w14:paraId="055DFE99" w14:textId="77777777" w:rsidR="00F03117" w:rsidRDefault="00F03117" w:rsidP="00511C1D">
      <w:pPr>
        <w:pStyle w:val="NoSpacing"/>
      </w:pPr>
    </w:p>
    <w:p w14:paraId="0BEB1734" w14:textId="6DBDA710" w:rsidR="00511C1D" w:rsidRDefault="00511C1D" w:rsidP="00511C1D">
      <w:r>
        <w:lastRenderedPageBreak/>
        <w:t xml:space="preserve">If glucose levels are </w:t>
      </w:r>
      <w:proofErr w:type="gramStart"/>
      <w:r>
        <w:t>high</w:t>
      </w:r>
      <w:proofErr w:type="gramEnd"/>
      <w:r>
        <w:t xml:space="preserve"> then frequent sugar free liquids are required to carry the excess sugar out of the body</w:t>
      </w:r>
      <w:r w:rsidR="00F03117">
        <w:t>.</w:t>
      </w:r>
      <w:r>
        <w:t xml:space="preserve">   </w:t>
      </w:r>
      <w:r w:rsidR="00F03117">
        <w:t xml:space="preserve">Carbohydrate must never be withheld. </w:t>
      </w:r>
      <w:r>
        <w:t xml:space="preserve">High glucose levels can be caused by infection, steroids, forgetting diabetes meds, being unwell, malnutrition, dehydration (Anyone on diuretics), not enough insulin.  </w:t>
      </w:r>
    </w:p>
    <w:p w14:paraId="608D13A4" w14:textId="01BB5837" w:rsidR="00954E30" w:rsidRDefault="00954E30" w:rsidP="00511C1D">
      <w:r>
        <w:t xml:space="preserve">Symptoms of low blood glucose </w:t>
      </w:r>
      <w:r w:rsidR="00C91D53">
        <w:t>would also be referred, these can include</w:t>
      </w:r>
      <w:r>
        <w:t xml:space="preserve"> shaking, sweating, hunger, dizzy, anxious, confusion, fast heart rate. Any patient on glucose lowering medication such as insulin or gliclazide should be glucose testing</w:t>
      </w:r>
      <w:r w:rsidR="00F03117">
        <w:t>, as we mentioned earlier,</w:t>
      </w:r>
      <w:r>
        <w:t xml:space="preserve"> and keep glucose tablets or other pure glucose </w:t>
      </w:r>
      <w:r w:rsidR="00F03117">
        <w:t xml:space="preserve">such as orange juice, </w:t>
      </w:r>
      <w:r>
        <w:t>to treat hypoglycaemia.</w:t>
      </w:r>
    </w:p>
    <w:p w14:paraId="27FE34C9" w14:textId="34D1D6C0" w:rsidR="00511C1D" w:rsidRDefault="00C91D53" w:rsidP="00511C1D">
      <w:r>
        <w:t xml:space="preserve">Anyone with rapid weight loss.  This can indicate absence of endogenous insulin supply or not enough insulin therapy. They may also, of course, </w:t>
      </w:r>
      <w:r w:rsidR="00343A70">
        <w:t xml:space="preserve">have a different problem </w:t>
      </w:r>
      <w:r>
        <w:t xml:space="preserve">unrelated to diabetes </w:t>
      </w:r>
      <w:r w:rsidR="00343A70">
        <w:t xml:space="preserve">that needs investigating. </w:t>
      </w:r>
    </w:p>
    <w:p w14:paraId="0DFD789B" w14:textId="352A1078" w:rsidR="00240294" w:rsidRDefault="00240294" w:rsidP="00511C1D">
      <w:r>
        <w:t xml:space="preserve">Regular glucose readings outside of target, for those people being tested day to day. </w:t>
      </w:r>
    </w:p>
    <w:p w14:paraId="450C49DD" w14:textId="6B772241" w:rsidR="00343A70" w:rsidRDefault="00343A70" w:rsidP="00343A70">
      <w:r>
        <w:t xml:space="preserve">If </w:t>
      </w:r>
      <w:r w:rsidR="00F03117">
        <w:t xml:space="preserve">someone is </w:t>
      </w:r>
      <w:r>
        <w:t>on lots of diabetes medications</w:t>
      </w:r>
      <w:r w:rsidR="00F03117">
        <w:t xml:space="preserve">, </w:t>
      </w:r>
      <w:r w:rsidR="00C91D53">
        <w:t xml:space="preserve">or complicated regimes, </w:t>
      </w:r>
      <w:r>
        <w:t xml:space="preserve">then this will need reviewing.  </w:t>
      </w:r>
    </w:p>
    <w:p w14:paraId="6452500B" w14:textId="421663E8" w:rsidR="00343A70" w:rsidRDefault="00C91D53" w:rsidP="00343A70">
      <w:r>
        <w:t xml:space="preserve">Many people </w:t>
      </w:r>
      <w:r w:rsidR="00825FE0">
        <w:t xml:space="preserve">with type 2 diabetes </w:t>
      </w:r>
      <w:r w:rsidR="00343A70">
        <w:t>are now on flozins</w:t>
      </w:r>
      <w:r w:rsidR="001413EA">
        <w:t xml:space="preserve"> – SGLT-2 medications</w:t>
      </w:r>
      <w:r w:rsidR="00343A70">
        <w:t xml:space="preserve">.  Anyone with Type 2 diabetes on an SGLT-2, or insulin, should </w:t>
      </w:r>
      <w:r w:rsidR="00343A70" w:rsidRPr="00240294">
        <w:rPr>
          <w:b/>
          <w:bCs/>
        </w:rPr>
        <w:t>not</w:t>
      </w:r>
      <w:r w:rsidR="00343A70">
        <w:t xml:space="preserve"> be on a very low carbohydrate diet (keto).  </w:t>
      </w:r>
      <w:r w:rsidR="00825FE0">
        <w:t xml:space="preserve">Carbohydrate should never be </w:t>
      </w:r>
      <w:r w:rsidR="00D903FB">
        <w:t>with</w:t>
      </w:r>
      <w:r w:rsidR="00825FE0">
        <w:t xml:space="preserve">held when someone has high glucose levels, a normal portion with each meal must continue.  </w:t>
      </w:r>
      <w:r w:rsidR="001413EA">
        <w:t xml:space="preserve">Clients on this class of medications must also be able to maintain a good level of hydration. </w:t>
      </w:r>
    </w:p>
    <w:p w14:paraId="1CAAAA8C" w14:textId="77777777" w:rsidR="00C91D53" w:rsidRDefault="001413EA" w:rsidP="001413EA">
      <w:r>
        <w:t xml:space="preserve">If someone on a mixed insulin and they no longer have </w:t>
      </w:r>
      <w:r w:rsidR="00825FE0">
        <w:t xml:space="preserve">a regular appetite and may be eating erratically or less often or just less in general, </w:t>
      </w:r>
      <w:r>
        <w:t xml:space="preserve">this </w:t>
      </w:r>
      <w:r w:rsidR="00825FE0">
        <w:t xml:space="preserve">medication </w:t>
      </w:r>
      <w:r>
        <w:t>needs to be reviewed.</w:t>
      </w:r>
      <w:r w:rsidR="00825FE0">
        <w:t xml:space="preserve">  It relies on a regular intake of food to be</w:t>
      </w:r>
      <w:r w:rsidR="00C91D53">
        <w:t xml:space="preserve"> effective and to prevent hypoglycaemia.</w:t>
      </w:r>
    </w:p>
    <w:p w14:paraId="12722710" w14:textId="5EF1BE52" w:rsidR="00825FE0" w:rsidRDefault="001413EA" w:rsidP="00C91D53">
      <w:r>
        <w:t>Complicated insulin regimes for elderly and frail will need reviewing if type 2</w:t>
      </w:r>
      <w:r w:rsidR="00C91D53">
        <w:t xml:space="preserve"> or if the patient is not happy with their treatment for any reason</w:t>
      </w:r>
      <w:r>
        <w:t>.</w:t>
      </w:r>
      <w:r w:rsidR="00290C79">
        <w:t xml:space="preserve"> </w:t>
      </w:r>
    </w:p>
    <w:p w14:paraId="082BA2C4" w14:textId="0A35B929" w:rsidR="00825FE0" w:rsidRDefault="001413EA" w:rsidP="001413EA">
      <w:r>
        <w:t xml:space="preserve">Pancreatic exocrine insufficiency – </w:t>
      </w:r>
      <w:r w:rsidR="00C91D53">
        <w:t>the p</w:t>
      </w:r>
      <w:r>
        <w:t xml:space="preserve">ancreas </w:t>
      </w:r>
      <w:r w:rsidR="00C91D53">
        <w:t>has</w:t>
      </w:r>
      <w:r>
        <w:t xml:space="preserve"> endocrine (insulin production) and exocrine (digestive enzyme</w:t>
      </w:r>
      <w:r w:rsidR="00C91D53">
        <w:t xml:space="preserve"> production) </w:t>
      </w:r>
      <w:r>
        <w:t>functio</w:t>
      </w:r>
      <w:r w:rsidR="00C91D53">
        <w:t>n</w:t>
      </w:r>
      <w:r>
        <w:t xml:space="preserve">.  If someone with diabetes has problems with their bowels, their stools are changeable, often described as fluffy, sometimes they have weight loss, sometimes their glucose levels are erratic, this could indicate PEI.  Referral for assessment is required as if insufficient they will need digestive enzymes with their meals to aid digestion of fats.  </w:t>
      </w:r>
    </w:p>
    <w:p w14:paraId="657D5E07" w14:textId="405140B1" w:rsidR="001413EA" w:rsidRDefault="001413EA" w:rsidP="001413EA">
      <w:r>
        <w:t xml:space="preserve">Technology </w:t>
      </w:r>
    </w:p>
    <w:p w14:paraId="40C74EB4" w14:textId="2E54535E" w:rsidR="001413EA" w:rsidRDefault="001413EA" w:rsidP="001413EA">
      <w:r>
        <w:t>All type 1 diabetics can have technology</w:t>
      </w:r>
      <w:r w:rsidR="00825FE0">
        <w:t xml:space="preserve"> such as continuous glucose monitoring. </w:t>
      </w:r>
      <w:r>
        <w:t xml:space="preserve"> </w:t>
      </w:r>
    </w:p>
    <w:p w14:paraId="133CA1C4" w14:textId="34CCD1AD" w:rsidR="001413EA" w:rsidRDefault="00825FE0" w:rsidP="001413EA">
      <w:r>
        <w:t xml:space="preserve">Many </w:t>
      </w:r>
      <w:proofErr w:type="gramStart"/>
      <w:r w:rsidR="001413EA">
        <w:t>type</w:t>
      </w:r>
      <w:proofErr w:type="gramEnd"/>
      <w:r w:rsidR="001413EA">
        <w:t xml:space="preserve"> 2 diabetics can have technology if they have recurrent hypos, can not finger prick test, have cognitive impairment, have a learning difficulty, are on multiple injections per day</w:t>
      </w:r>
      <w:r w:rsidR="00472B96">
        <w:t xml:space="preserve"> or i</w:t>
      </w:r>
      <w:r w:rsidR="001413EA">
        <w:t xml:space="preserve">f they require assistance from a carer to manage their diabetes.  </w:t>
      </w:r>
      <w:r w:rsidR="001E54C5">
        <w:t xml:space="preserve">All require someone to be able to attach the sensor every 10 or 14 days.  </w:t>
      </w:r>
      <w:r>
        <w:t xml:space="preserve">These need to be used with either the </w:t>
      </w:r>
      <w:proofErr w:type="gramStart"/>
      <w:r w:rsidR="00D903FB">
        <w:t>residents</w:t>
      </w:r>
      <w:proofErr w:type="gramEnd"/>
      <w:r>
        <w:t xml:space="preserve"> own smartphone if they have one or a reader that the manufacturer can provide on request. </w:t>
      </w:r>
      <w:r w:rsidR="001E54C5">
        <w:t xml:space="preserve">These readings would either have to be written down and acted on or </w:t>
      </w:r>
      <w:r>
        <w:t xml:space="preserve">the resident needs </w:t>
      </w:r>
      <w:r w:rsidR="001E54C5">
        <w:t xml:space="preserve">the ability to set up the equipment and connect to the internet so we can see the readings from afar.    Carers can be taught to do this if the patient can not.  The main use for technology is to enable the information obtained to improve glycaemic control and therefore patient health. </w:t>
      </w:r>
      <w:r>
        <w:t xml:space="preserve">It isn’t designed to just replace finger prick testing as this would not be cost effective. </w:t>
      </w:r>
    </w:p>
    <w:p w14:paraId="6AC523E1" w14:textId="77777777" w:rsidR="00825FE0" w:rsidRDefault="00825FE0" w:rsidP="001413EA"/>
    <w:p w14:paraId="194F5AD0" w14:textId="77777777" w:rsidR="009F0AD0" w:rsidRDefault="009F0AD0" w:rsidP="001413EA"/>
    <w:p w14:paraId="198CEAA6" w14:textId="77777777" w:rsidR="009F0AD0" w:rsidRDefault="009F0AD0" w:rsidP="001413EA"/>
    <w:p w14:paraId="3DD47F9E" w14:textId="77777777" w:rsidR="009F0AD0" w:rsidRDefault="009F0AD0" w:rsidP="001413EA"/>
    <w:p w14:paraId="15AED06D" w14:textId="4E12AF1B" w:rsidR="00472B96" w:rsidRDefault="00825FE0" w:rsidP="001413EA">
      <w:r>
        <w:t>Referrals</w:t>
      </w:r>
    </w:p>
    <w:p w14:paraId="14959FA9" w14:textId="0C0EA4CC" w:rsidR="0080778B" w:rsidRDefault="00825FE0" w:rsidP="0080778B">
      <w:r>
        <w:t xml:space="preserve">Most </w:t>
      </w:r>
      <w:r w:rsidR="0080778B">
        <w:t xml:space="preserve">referrals </w:t>
      </w:r>
      <w:r w:rsidR="00240294">
        <w:t xml:space="preserve">should </w:t>
      </w:r>
      <w:r w:rsidR="00C91D53">
        <w:t xml:space="preserve">go </w:t>
      </w:r>
      <w:r w:rsidR="0080778B">
        <w:t xml:space="preserve">via </w:t>
      </w:r>
      <w:r w:rsidR="00C91D53">
        <w:t xml:space="preserve">the </w:t>
      </w:r>
      <w:r w:rsidR="0080778B">
        <w:t>relevant GP first.</w:t>
      </w:r>
      <w:r>
        <w:t xml:space="preserve">  If they can not help you</w:t>
      </w:r>
      <w:r w:rsidR="00240294">
        <w:t xml:space="preserve"> directly,</w:t>
      </w:r>
      <w:r>
        <w:t xml:space="preserve"> they will send us an advice and guidance form that is pre-built into their EMIS computer system.  We will pick this up within a day or two and either </w:t>
      </w:r>
      <w:r w:rsidR="00240294">
        <w:t xml:space="preserve">respond to the </w:t>
      </w:r>
      <w:r>
        <w:t>surgery or ring you</w:t>
      </w:r>
      <w:r w:rsidR="00D903FB">
        <w:t xml:space="preserve"> directly</w:t>
      </w:r>
      <w:r>
        <w:t xml:space="preserve"> to discuss the problem you may have. </w:t>
      </w:r>
    </w:p>
    <w:p w14:paraId="064A3FAA" w14:textId="4A0E4A12" w:rsidR="009F0AD0" w:rsidRDefault="009F0AD0" w:rsidP="0080778B">
      <w:r>
        <w:t xml:space="preserve">If you </w:t>
      </w:r>
      <w:r w:rsidR="00240294">
        <w:t xml:space="preserve">do </w:t>
      </w:r>
      <w:r>
        <w:t>need to contact us for some advice or discuss a specific patient</w:t>
      </w:r>
      <w:r w:rsidR="00240294">
        <w:t>,</w:t>
      </w:r>
      <w:r>
        <w:t xml:space="preserve"> then please do.  It helps if you can email over two weeks glucose levels, if testing, and what the patient’s medication is.  It doesn’t have to be about a specific patient, it can be some general advice just for information.  We generally deal with all the type 2 diabetic patients.  Type 1 </w:t>
      </w:r>
      <w:r w:rsidR="00E00390">
        <w:t xml:space="preserve">diabetic </w:t>
      </w:r>
      <w:r>
        <w:t xml:space="preserve">patients should all be under the care of the local hospital team and can be referred directly to the nurse helpline for your area. I </w:t>
      </w:r>
      <w:r w:rsidR="00240294">
        <w:t>will show the contact details below:</w:t>
      </w:r>
      <w:r>
        <w:t xml:space="preserve"> </w:t>
      </w:r>
    </w:p>
    <w:p w14:paraId="5C6EF0D0" w14:textId="19935A79" w:rsidR="0080778B" w:rsidRDefault="0080778B" w:rsidP="0080778B">
      <w:r>
        <w:t xml:space="preserve">Diabetes Intermediate Care Service 01823 346191 or </w:t>
      </w:r>
      <w:hyperlink r:id="rId4" w:history="1">
        <w:r w:rsidRPr="00126998">
          <w:rPr>
            <w:rStyle w:val="Hyperlink"/>
          </w:rPr>
          <w:t>diabetes@somersetft.nhs.uk</w:t>
        </w:r>
      </w:hyperlink>
      <w:r>
        <w:t xml:space="preserve"> for type 2 diabetes</w:t>
      </w:r>
    </w:p>
    <w:p w14:paraId="27194AC2" w14:textId="61D9B6B3" w:rsidR="0080778B" w:rsidRDefault="0080778B" w:rsidP="0080778B">
      <w:r>
        <w:t xml:space="preserve">Diabetes Acute Nurse team </w:t>
      </w:r>
      <w:r w:rsidR="00D903FB">
        <w:t xml:space="preserve">YDH </w:t>
      </w:r>
      <w:r>
        <w:t xml:space="preserve">01935 384517 or </w:t>
      </w:r>
      <w:hyperlink r:id="rId5" w:history="1">
        <w:r w:rsidRPr="00126998">
          <w:rPr>
            <w:rStyle w:val="Hyperlink"/>
          </w:rPr>
          <w:t>dsn.helpline@ydh.nhs.uk</w:t>
        </w:r>
      </w:hyperlink>
      <w:r>
        <w:t xml:space="preserve"> for type 1 diabetes</w:t>
      </w:r>
    </w:p>
    <w:p w14:paraId="08B57C36" w14:textId="5B20CB08" w:rsidR="00D903FB" w:rsidRDefault="00D903FB" w:rsidP="0080778B">
      <w:r>
        <w:t xml:space="preserve">Diabetes Acute Nurse team MPH 01823 343670 or </w:t>
      </w:r>
      <w:hyperlink r:id="rId6" w:history="1">
        <w:r w:rsidRPr="00ED01BB">
          <w:rPr>
            <w:rStyle w:val="Hyperlink"/>
          </w:rPr>
          <w:t>diabetes.centre@somersetft.nhs.uk</w:t>
        </w:r>
      </w:hyperlink>
      <w:r>
        <w:t xml:space="preserve"> for type 1 diabetes</w:t>
      </w:r>
    </w:p>
    <w:p w14:paraId="3CE3AD79" w14:textId="29862C7C" w:rsidR="00D903FB" w:rsidRDefault="00D903FB" w:rsidP="0080778B">
      <w:r>
        <w:t xml:space="preserve">Diabetes Acute Nurse team Weston General 01934 647213 </w:t>
      </w:r>
      <w:r w:rsidR="00240294">
        <w:t>for type 1 diabetes</w:t>
      </w:r>
    </w:p>
    <w:p w14:paraId="72FF4937" w14:textId="24254A59" w:rsidR="00240294" w:rsidRDefault="00240294" w:rsidP="00240294">
      <w:r>
        <w:t xml:space="preserve">The </w:t>
      </w:r>
      <w:r>
        <w:t xml:space="preserve">Trend website is </w:t>
      </w:r>
      <w:r>
        <w:t xml:space="preserve">a good </w:t>
      </w:r>
      <w:r>
        <w:t xml:space="preserve">place to go for leaflets on </w:t>
      </w:r>
      <w:r>
        <w:t xml:space="preserve">all sorts of topics such as </w:t>
      </w:r>
      <w:r>
        <w:t xml:space="preserve">hypoglycaemia, hyperglycaemia, what to do when residents are ill with type 1 or type 2 diabetes.  They have clear </w:t>
      </w:r>
      <w:proofErr w:type="gramStart"/>
      <w:r>
        <w:t>guidance</w:t>
      </w:r>
      <w:proofErr w:type="gramEnd"/>
      <w:r>
        <w:t xml:space="preserve"> and the leaflets are well worth downloading and putting in your staff rooms or on notice boards so this information can be widely accessed.  </w:t>
      </w:r>
      <w:hyperlink r:id="rId7" w:history="1">
        <w:r w:rsidRPr="00D04597">
          <w:rPr>
            <w:rStyle w:val="Hyperlink"/>
          </w:rPr>
          <w:t>www.trenddiabetes.online</w:t>
        </w:r>
      </w:hyperlink>
    </w:p>
    <w:p w14:paraId="7136467B" w14:textId="213C73A0" w:rsidR="00240294" w:rsidRDefault="00240294" w:rsidP="00240294">
      <w:r>
        <w:t>Again</w:t>
      </w:r>
      <w:r w:rsidR="00E00390">
        <w:t>,</w:t>
      </w:r>
      <w:r>
        <w:t xml:space="preserve"> my apologies for not being able to attend today.  </w:t>
      </w:r>
    </w:p>
    <w:p w14:paraId="3B9996E4" w14:textId="77777777" w:rsidR="00240294" w:rsidRDefault="00240294" w:rsidP="00240294"/>
    <w:p w14:paraId="7E569861" w14:textId="77777777" w:rsidR="00D903FB" w:rsidRDefault="00D903FB" w:rsidP="0080778B"/>
    <w:p w14:paraId="1E3D1080" w14:textId="77777777" w:rsidR="009F0AD0" w:rsidRDefault="009F0AD0" w:rsidP="0080778B"/>
    <w:p w14:paraId="0C642EB5" w14:textId="77777777" w:rsidR="00343A70" w:rsidRDefault="00343A70" w:rsidP="00343A70"/>
    <w:p w14:paraId="1E50DD82" w14:textId="037A7842" w:rsidR="00343A70" w:rsidRDefault="00343A70" w:rsidP="00343A70">
      <w:r>
        <w:t xml:space="preserve">  </w:t>
      </w:r>
    </w:p>
    <w:p w14:paraId="632496B3" w14:textId="77777777" w:rsidR="00343A70" w:rsidRDefault="00343A70" w:rsidP="00511C1D"/>
    <w:p w14:paraId="20A86285" w14:textId="54E5CF8D" w:rsidR="00511C1D" w:rsidRDefault="00511C1D" w:rsidP="00511C1D"/>
    <w:p w14:paraId="0BF2C5D6" w14:textId="77777777" w:rsidR="00511C1D" w:rsidRDefault="00511C1D" w:rsidP="00511C1D"/>
    <w:p w14:paraId="07B5AD02" w14:textId="5FBAED95" w:rsidR="00511C1D" w:rsidRDefault="00511C1D" w:rsidP="00511C1D">
      <w:pPr>
        <w:pStyle w:val="NoSpacing"/>
      </w:pPr>
    </w:p>
    <w:p w14:paraId="21394E63" w14:textId="77777777" w:rsidR="00511C1D" w:rsidRDefault="00511C1D" w:rsidP="00511C1D">
      <w:pPr>
        <w:pStyle w:val="NoSpacing"/>
      </w:pPr>
    </w:p>
    <w:p w14:paraId="25082D8D" w14:textId="77777777" w:rsidR="00511C1D" w:rsidRDefault="00511C1D"/>
    <w:p w14:paraId="5564DA64" w14:textId="77777777" w:rsidR="00D83301" w:rsidRDefault="00D83301"/>
    <w:p w14:paraId="37FDD9CC" w14:textId="77777777" w:rsidR="00947611" w:rsidRDefault="00947611"/>
    <w:sectPr w:rsidR="00947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611"/>
    <w:rsid w:val="001413EA"/>
    <w:rsid w:val="001E54C5"/>
    <w:rsid w:val="00240294"/>
    <w:rsid w:val="00240AB1"/>
    <w:rsid w:val="00290C79"/>
    <w:rsid w:val="002B158D"/>
    <w:rsid w:val="002F2F12"/>
    <w:rsid w:val="00343A70"/>
    <w:rsid w:val="00472B96"/>
    <w:rsid w:val="00511C1D"/>
    <w:rsid w:val="006006F3"/>
    <w:rsid w:val="00610879"/>
    <w:rsid w:val="0080778B"/>
    <w:rsid w:val="00825FE0"/>
    <w:rsid w:val="00947611"/>
    <w:rsid w:val="00954E30"/>
    <w:rsid w:val="009643A2"/>
    <w:rsid w:val="009F0AD0"/>
    <w:rsid w:val="00C91D53"/>
    <w:rsid w:val="00D83301"/>
    <w:rsid w:val="00D903FB"/>
    <w:rsid w:val="00E00390"/>
    <w:rsid w:val="00F03117"/>
    <w:rsid w:val="00FF3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A7701"/>
  <w15:chartTrackingRefBased/>
  <w15:docId w15:val="{59E42191-A3FA-4530-813C-4D5E93AE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611"/>
    <w:rPr>
      <w:color w:val="0563C1" w:themeColor="hyperlink"/>
      <w:u w:val="single"/>
    </w:rPr>
  </w:style>
  <w:style w:type="character" w:styleId="UnresolvedMention">
    <w:name w:val="Unresolved Mention"/>
    <w:basedOn w:val="DefaultParagraphFont"/>
    <w:uiPriority w:val="99"/>
    <w:semiHidden/>
    <w:unhideWhenUsed/>
    <w:rsid w:val="00947611"/>
    <w:rPr>
      <w:color w:val="605E5C"/>
      <w:shd w:val="clear" w:color="auto" w:fill="E1DFDD"/>
    </w:rPr>
  </w:style>
  <w:style w:type="paragraph" w:styleId="NoSpacing">
    <w:name w:val="No Spacing"/>
    <w:uiPriority w:val="1"/>
    <w:qFormat/>
    <w:rsid w:val="00511C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enddiabetes.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abetes.centre@somersetft.nhs.uk" TargetMode="External"/><Relationship Id="rId5" Type="http://schemas.openxmlformats.org/officeDocument/2006/relationships/hyperlink" Target="mailto:dsn.helpline@ydh.nhs.uk" TargetMode="External"/><Relationship Id="rId4" Type="http://schemas.openxmlformats.org/officeDocument/2006/relationships/hyperlink" Target="mailto:diabetes@somersetft.nhs.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Somersert NHS Foundation Trust</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Higginson</dc:creator>
  <cp:keywords/>
  <dc:description/>
  <cp:lastModifiedBy>Sharon Higginson</cp:lastModifiedBy>
  <cp:revision>6</cp:revision>
  <dcterms:created xsi:type="dcterms:W3CDTF">2024-01-29T11:19:00Z</dcterms:created>
  <dcterms:modified xsi:type="dcterms:W3CDTF">2024-02-06T14:09:00Z</dcterms:modified>
</cp:coreProperties>
</file>