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98D5" w14:textId="77777777" w:rsidR="000E1984" w:rsidRDefault="000E1984" w:rsidP="000E1984">
      <w:pPr>
        <w:pStyle w:val="NormalWeb"/>
        <w:shd w:val="clear" w:color="auto" w:fill="FFFFFF"/>
        <w:spacing w:before="0" w:beforeAutospacing="0" w:after="0" w:afterAutospacing="0"/>
        <w:rPr>
          <w:rFonts w:ascii="Arial" w:hAnsi="Arial" w:cs="Arial"/>
          <w:color w:val="323130"/>
        </w:rPr>
      </w:pPr>
      <w:r>
        <w:rPr>
          <w:rFonts w:ascii="Arial" w:hAnsi="Arial" w:cs="Arial"/>
          <w:color w:val="323130"/>
        </w:rPr>
        <w:t>The</w:t>
      </w:r>
      <w:r w:rsidRPr="000E1984">
        <w:rPr>
          <w:rFonts w:ascii="Arial" w:hAnsi="Arial" w:cs="Arial"/>
          <w:color w:val="323130"/>
        </w:rPr>
        <w:t xml:space="preserve"> Optimal Handed Care (OHC) programme adopted by Adult Social Care is now aligning with the ‘Person Centred’ programme initiated by Health (S</w:t>
      </w:r>
      <w:r>
        <w:rPr>
          <w:rFonts w:ascii="Arial" w:hAnsi="Arial" w:cs="Arial"/>
          <w:color w:val="323130"/>
        </w:rPr>
        <w:t>omerset Foundation Trust</w:t>
      </w:r>
      <w:r w:rsidRPr="000E1984">
        <w:rPr>
          <w:rFonts w:ascii="Arial" w:hAnsi="Arial" w:cs="Arial"/>
          <w:color w:val="323130"/>
        </w:rPr>
        <w:t>) as part of a system wide approach. </w:t>
      </w:r>
    </w:p>
    <w:p w14:paraId="449C7720" w14:textId="77777777" w:rsidR="000E1984" w:rsidRDefault="000E1984" w:rsidP="000E1984">
      <w:pPr>
        <w:pStyle w:val="NormalWeb"/>
        <w:shd w:val="clear" w:color="auto" w:fill="FFFFFF"/>
        <w:spacing w:before="0" w:beforeAutospacing="0" w:after="0" w:afterAutospacing="0"/>
        <w:rPr>
          <w:rFonts w:ascii="Arial" w:hAnsi="Arial" w:cs="Arial"/>
          <w:color w:val="323130"/>
        </w:rPr>
      </w:pPr>
    </w:p>
    <w:p w14:paraId="42449802" w14:textId="7C6258B9" w:rsidR="000E1984" w:rsidRDefault="000E1984" w:rsidP="000E1984">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We have been working jointly with Wincanton </w:t>
      </w:r>
      <w:r w:rsidRPr="000E1984">
        <w:rPr>
          <w:rStyle w:val="sp-mseditorfix"/>
          <w:rFonts w:ascii="Arial" w:hAnsi="Arial" w:cs="Arial"/>
          <w:color w:val="323130"/>
        </w:rPr>
        <w:t>Hospital</w:t>
      </w:r>
      <w:r w:rsidRPr="000E1984">
        <w:rPr>
          <w:rFonts w:ascii="Arial" w:hAnsi="Arial" w:cs="Arial"/>
          <w:color w:val="323130"/>
        </w:rPr>
        <w:t> colleagues as part of a ‘test and learn’ site. The Wincanton ward and Therapist team have been fantastic embracing the opportunity</w:t>
      </w:r>
      <w:r>
        <w:rPr>
          <w:rFonts w:ascii="Arial" w:hAnsi="Arial" w:cs="Arial"/>
          <w:color w:val="323130"/>
        </w:rPr>
        <w:t xml:space="preserve">.  Below is some </w:t>
      </w:r>
      <w:r w:rsidRPr="000E1984">
        <w:rPr>
          <w:rFonts w:ascii="Arial" w:hAnsi="Arial" w:cs="Arial"/>
          <w:color w:val="323130"/>
        </w:rPr>
        <w:t xml:space="preserve">feedback received from the ward </w:t>
      </w:r>
      <w:r w:rsidR="007E3362">
        <w:rPr>
          <w:rFonts w:ascii="Arial" w:hAnsi="Arial" w:cs="Arial"/>
          <w:color w:val="323130"/>
        </w:rPr>
        <w:t xml:space="preserve">so far.  </w:t>
      </w:r>
      <w:r w:rsidRPr="000E1984">
        <w:rPr>
          <w:rFonts w:ascii="Arial" w:hAnsi="Arial" w:cs="Arial"/>
          <w:color w:val="323130"/>
        </w:rPr>
        <w:t>The names below in the case study are fictitious</w:t>
      </w:r>
      <w:r w:rsidR="007E3362">
        <w:rPr>
          <w:rFonts w:ascii="Arial" w:hAnsi="Arial" w:cs="Arial"/>
          <w:color w:val="323130"/>
        </w:rPr>
        <w:t>.</w:t>
      </w:r>
    </w:p>
    <w:p w14:paraId="7471D8AB" w14:textId="77777777" w:rsidR="007E3362" w:rsidRDefault="007E3362" w:rsidP="000E1984">
      <w:pPr>
        <w:pStyle w:val="NormalWeb"/>
        <w:shd w:val="clear" w:color="auto" w:fill="FFFFFF"/>
        <w:spacing w:before="0" w:beforeAutospacing="0" w:after="0" w:afterAutospacing="0"/>
        <w:rPr>
          <w:rFonts w:ascii="Arial" w:hAnsi="Arial" w:cs="Arial"/>
          <w:color w:val="323130"/>
        </w:rPr>
      </w:pPr>
    </w:p>
    <w:tbl>
      <w:tblPr>
        <w:tblStyle w:val="TableGrid"/>
        <w:tblW w:w="0" w:type="auto"/>
        <w:shd w:val="clear" w:color="auto" w:fill="5B9BD5" w:themeFill="accent5"/>
        <w:tblLook w:val="04A0" w:firstRow="1" w:lastRow="0" w:firstColumn="1" w:lastColumn="0" w:noHBand="0" w:noVBand="1"/>
      </w:tblPr>
      <w:tblGrid>
        <w:gridCol w:w="9016"/>
      </w:tblGrid>
      <w:tr w:rsidR="007E3362" w14:paraId="656A3FA8" w14:textId="77777777" w:rsidTr="00F17A56">
        <w:tc>
          <w:tcPr>
            <w:tcW w:w="9016" w:type="dxa"/>
            <w:shd w:val="clear" w:color="auto" w:fill="5B9BD5" w:themeFill="accent5"/>
          </w:tcPr>
          <w:p w14:paraId="46EF0FAC" w14:textId="5AC7BECF" w:rsidR="007E3362" w:rsidRDefault="007E3362" w:rsidP="000E1984">
            <w:pPr>
              <w:pStyle w:val="NormalWeb"/>
              <w:spacing w:before="0" w:beforeAutospacing="0" w:after="0" w:afterAutospacing="0"/>
              <w:rPr>
                <w:rFonts w:ascii="Arial" w:hAnsi="Arial" w:cs="Arial"/>
                <w:b/>
                <w:bCs/>
                <w:color w:val="323130"/>
              </w:rPr>
            </w:pPr>
            <w:r>
              <w:rPr>
                <w:rFonts w:ascii="Arial" w:hAnsi="Arial" w:cs="Arial"/>
                <w:b/>
                <w:bCs/>
                <w:color w:val="323130"/>
              </w:rPr>
              <w:t>Case Study 1</w:t>
            </w:r>
            <w:r w:rsidR="00381E39">
              <w:rPr>
                <w:rFonts w:ascii="Arial" w:hAnsi="Arial" w:cs="Arial"/>
                <w:b/>
                <w:bCs/>
                <w:color w:val="323130"/>
              </w:rPr>
              <w:t xml:space="preserve"> - Mary</w:t>
            </w:r>
          </w:p>
          <w:p w14:paraId="15DD9ADC" w14:textId="77777777" w:rsidR="007E3362" w:rsidRDefault="007E3362" w:rsidP="000E1984">
            <w:pPr>
              <w:pStyle w:val="NormalWeb"/>
              <w:spacing w:before="0" w:beforeAutospacing="0" w:after="0" w:afterAutospacing="0"/>
              <w:rPr>
                <w:rFonts w:ascii="Arial" w:hAnsi="Arial" w:cs="Arial"/>
                <w:b/>
                <w:bCs/>
                <w:color w:val="323130"/>
              </w:rPr>
            </w:pPr>
          </w:p>
          <w:p w14:paraId="0313810B" w14:textId="29C74158" w:rsidR="007E3362" w:rsidRDefault="007E3362" w:rsidP="007E3362">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 xml:space="preserve">‘Mary had pretty much given up on the ward and wanted to get home to die. The ward team managed to set up a gantry hoist, tilt in space chair on the ward whilst using WendyLett sheets so Mary could continue her recovery with her live-in carer at home. </w:t>
            </w:r>
          </w:p>
          <w:p w14:paraId="1D63D0CD" w14:textId="77777777" w:rsidR="007E3362" w:rsidRDefault="007E3362" w:rsidP="007E3362">
            <w:pPr>
              <w:pStyle w:val="NormalWeb"/>
              <w:shd w:val="clear" w:color="auto" w:fill="FFFFFF"/>
              <w:spacing w:before="0" w:beforeAutospacing="0" w:after="0" w:afterAutospacing="0"/>
              <w:rPr>
                <w:rFonts w:ascii="Arial" w:hAnsi="Arial" w:cs="Arial"/>
                <w:color w:val="323130"/>
              </w:rPr>
            </w:pPr>
          </w:p>
          <w:p w14:paraId="6284CB64" w14:textId="77777777" w:rsidR="007E3362" w:rsidRDefault="007E3362" w:rsidP="007E3362">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 xml:space="preserve">Mary’s carer was given a demo on the ward on the WendyLetts and we completed a home visit completed to ensure everyone was happy with using the equipment. </w:t>
            </w:r>
          </w:p>
          <w:p w14:paraId="738E70D2" w14:textId="77777777" w:rsidR="007E3362" w:rsidRDefault="007E3362" w:rsidP="007E3362">
            <w:pPr>
              <w:pStyle w:val="NormalWeb"/>
              <w:shd w:val="clear" w:color="auto" w:fill="FFFFFF"/>
              <w:spacing w:before="0" w:beforeAutospacing="0" w:after="0" w:afterAutospacing="0"/>
              <w:rPr>
                <w:rFonts w:ascii="Arial" w:hAnsi="Arial" w:cs="Arial"/>
                <w:color w:val="323130"/>
              </w:rPr>
            </w:pPr>
          </w:p>
          <w:p w14:paraId="2DB58737" w14:textId="1B7BB2FE" w:rsidR="007E3362" w:rsidRPr="000E1984" w:rsidRDefault="007E3362" w:rsidP="007E3362">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Since Mary has been home with her one carer, she is now only being hoisted out daily and is supported to use her tilt in space chair.</w:t>
            </w:r>
          </w:p>
          <w:p w14:paraId="281114BC" w14:textId="77777777" w:rsidR="007E3362" w:rsidRPr="000E1984" w:rsidRDefault="007E3362" w:rsidP="007E3362">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 </w:t>
            </w:r>
          </w:p>
          <w:p w14:paraId="03366E38" w14:textId="77777777" w:rsidR="007E3362" w:rsidRDefault="007E3362" w:rsidP="007E3362">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 xml:space="preserve">A few weeks ago, the ward team received two photos from Marys’ family, one of her practicing standing again in the home and another with her sat out in her standard wheelchair ‘out and about’ in the community, which was her main joy prior to her fall. </w:t>
            </w:r>
          </w:p>
          <w:p w14:paraId="5BCD1078" w14:textId="77777777" w:rsidR="007E3362" w:rsidRDefault="007E3362" w:rsidP="007E3362">
            <w:pPr>
              <w:pStyle w:val="NormalWeb"/>
              <w:shd w:val="clear" w:color="auto" w:fill="FFFFFF"/>
              <w:spacing w:before="0" w:beforeAutospacing="0" w:after="0" w:afterAutospacing="0"/>
              <w:rPr>
                <w:rFonts w:ascii="Arial" w:hAnsi="Arial" w:cs="Arial"/>
                <w:color w:val="323130"/>
              </w:rPr>
            </w:pPr>
          </w:p>
          <w:p w14:paraId="3A160AA2" w14:textId="77777777" w:rsidR="00F17A56" w:rsidRDefault="00F17A56" w:rsidP="007E3362">
            <w:pPr>
              <w:pStyle w:val="NormalWeb"/>
              <w:shd w:val="clear" w:color="auto" w:fill="FFFFFF"/>
              <w:spacing w:before="0" w:beforeAutospacing="0" w:after="0" w:afterAutospacing="0"/>
              <w:rPr>
                <w:rFonts w:ascii="Arial" w:hAnsi="Arial" w:cs="Arial"/>
                <w:color w:val="323130"/>
              </w:rPr>
            </w:pPr>
            <w:r>
              <w:rPr>
                <w:rFonts w:ascii="Arial" w:hAnsi="Arial" w:cs="Arial"/>
                <w:color w:val="323130"/>
              </w:rPr>
              <w:t>The</w:t>
            </w:r>
            <w:r w:rsidR="007E3362" w:rsidRPr="000E1984">
              <w:rPr>
                <w:rFonts w:ascii="Arial" w:hAnsi="Arial" w:cs="Arial"/>
                <w:color w:val="323130"/>
              </w:rPr>
              <w:t xml:space="preserve"> investment in using the OHC approach appears to have acted as a catalyst to support Mary’s recovery, as she had given up on the ward and just wanted to be taken home.  </w:t>
            </w:r>
          </w:p>
          <w:p w14:paraId="5113D1F9" w14:textId="77777777" w:rsidR="00F17A56" w:rsidRDefault="00F17A56" w:rsidP="007E3362">
            <w:pPr>
              <w:pStyle w:val="NormalWeb"/>
              <w:shd w:val="clear" w:color="auto" w:fill="FFFFFF"/>
              <w:spacing w:before="0" w:beforeAutospacing="0" w:after="0" w:afterAutospacing="0"/>
              <w:rPr>
                <w:rFonts w:ascii="Arial" w:hAnsi="Arial" w:cs="Arial"/>
                <w:color w:val="323130"/>
              </w:rPr>
            </w:pPr>
          </w:p>
          <w:p w14:paraId="5F05A68F" w14:textId="77777777" w:rsidR="00F17A56" w:rsidRDefault="007E3362" w:rsidP="007E3362">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Now, in Mary’s home environment, it is set up for her to remain in her home</w:t>
            </w:r>
            <w:r w:rsidR="00F17A56">
              <w:rPr>
                <w:rFonts w:ascii="Arial" w:hAnsi="Arial" w:cs="Arial"/>
                <w:color w:val="323130"/>
              </w:rPr>
              <w:t xml:space="preserve"> </w:t>
            </w:r>
            <w:r w:rsidRPr="000E1984">
              <w:rPr>
                <w:rFonts w:ascii="Arial" w:hAnsi="Arial" w:cs="Arial"/>
                <w:color w:val="323130"/>
              </w:rPr>
              <w:t xml:space="preserve">with one carer, and she is sustaining her chosen needs. </w:t>
            </w:r>
          </w:p>
          <w:p w14:paraId="2EA1D27F" w14:textId="77777777" w:rsidR="00F17A56" w:rsidRDefault="00F17A56" w:rsidP="007E3362">
            <w:pPr>
              <w:pStyle w:val="NormalWeb"/>
              <w:shd w:val="clear" w:color="auto" w:fill="FFFFFF"/>
              <w:spacing w:before="0" w:beforeAutospacing="0" w:after="0" w:afterAutospacing="0"/>
              <w:rPr>
                <w:rFonts w:ascii="Arial" w:hAnsi="Arial" w:cs="Arial"/>
                <w:color w:val="323130"/>
              </w:rPr>
            </w:pPr>
          </w:p>
          <w:p w14:paraId="32553C46" w14:textId="00F87964" w:rsidR="007E3362" w:rsidRPr="000E1984" w:rsidRDefault="007E3362" w:rsidP="007E3362">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 xml:space="preserve">In addition, has enabled the </w:t>
            </w:r>
            <w:r w:rsidR="00F17A56" w:rsidRPr="000E1984">
              <w:rPr>
                <w:rFonts w:ascii="Arial" w:hAnsi="Arial" w:cs="Arial"/>
                <w:color w:val="323130"/>
              </w:rPr>
              <w:t>Community</w:t>
            </w:r>
            <w:r w:rsidRPr="000E1984">
              <w:rPr>
                <w:rFonts w:ascii="Arial" w:hAnsi="Arial" w:cs="Arial"/>
                <w:color w:val="323130"/>
              </w:rPr>
              <w:t xml:space="preserve"> Rehabilitation Service (CRS) to offer added input as Mary now has the stamina, physically and mentally, to cope with some </w:t>
            </w:r>
            <w:r w:rsidR="00381E39">
              <w:rPr>
                <w:rFonts w:ascii="Arial" w:hAnsi="Arial" w:cs="Arial"/>
                <w:color w:val="323130"/>
              </w:rPr>
              <w:t>reabling.</w:t>
            </w:r>
          </w:p>
          <w:p w14:paraId="27CFAE9B" w14:textId="511A36E4" w:rsidR="007E3362" w:rsidRPr="007E3362" w:rsidRDefault="007E3362" w:rsidP="000E1984">
            <w:pPr>
              <w:pStyle w:val="NormalWeb"/>
              <w:spacing w:before="0" w:beforeAutospacing="0" w:after="0" w:afterAutospacing="0"/>
              <w:rPr>
                <w:rFonts w:ascii="Arial" w:hAnsi="Arial" w:cs="Arial"/>
                <w:b/>
                <w:bCs/>
                <w:color w:val="323130"/>
              </w:rPr>
            </w:pPr>
          </w:p>
        </w:tc>
      </w:tr>
    </w:tbl>
    <w:p w14:paraId="72F81C69" w14:textId="17EDFD20" w:rsidR="00381E39" w:rsidRPr="000E1984" w:rsidRDefault="00381E39" w:rsidP="000E1984">
      <w:pPr>
        <w:pStyle w:val="NormalWeb"/>
        <w:shd w:val="clear" w:color="auto" w:fill="FFFFFF"/>
        <w:spacing w:before="0" w:beforeAutospacing="0" w:after="0" w:afterAutospacing="0"/>
        <w:rPr>
          <w:rFonts w:ascii="Arial" w:hAnsi="Arial" w:cs="Arial"/>
          <w:color w:val="323130"/>
        </w:rPr>
      </w:pPr>
    </w:p>
    <w:tbl>
      <w:tblPr>
        <w:tblStyle w:val="TableGrid"/>
        <w:tblW w:w="0" w:type="auto"/>
        <w:tblLook w:val="04A0" w:firstRow="1" w:lastRow="0" w:firstColumn="1" w:lastColumn="0" w:noHBand="0" w:noVBand="1"/>
      </w:tblPr>
      <w:tblGrid>
        <w:gridCol w:w="9016"/>
      </w:tblGrid>
      <w:tr w:rsidR="00381E39" w14:paraId="7A21CA92" w14:textId="77777777" w:rsidTr="00381E39">
        <w:tc>
          <w:tcPr>
            <w:tcW w:w="9016" w:type="dxa"/>
            <w:shd w:val="clear" w:color="auto" w:fill="F4B083" w:themeFill="accent2" w:themeFillTint="99"/>
          </w:tcPr>
          <w:p w14:paraId="66ABEF2C" w14:textId="3428E528" w:rsidR="00381E39" w:rsidRDefault="00381E39" w:rsidP="000E1984">
            <w:pPr>
              <w:pStyle w:val="NormalWeb"/>
              <w:spacing w:before="0" w:beforeAutospacing="0" w:after="0" w:afterAutospacing="0"/>
              <w:rPr>
                <w:rFonts w:ascii="Arial" w:hAnsi="Arial" w:cs="Arial"/>
                <w:b/>
                <w:bCs/>
                <w:color w:val="323130"/>
              </w:rPr>
            </w:pPr>
            <w:r>
              <w:rPr>
                <w:rFonts w:ascii="Arial" w:hAnsi="Arial" w:cs="Arial"/>
                <w:b/>
                <w:bCs/>
                <w:color w:val="323130"/>
              </w:rPr>
              <w:t>Case Study 2 – June</w:t>
            </w:r>
          </w:p>
          <w:p w14:paraId="3DC5CC76" w14:textId="77777777" w:rsidR="00381E39" w:rsidRDefault="00381E39" w:rsidP="000E1984">
            <w:pPr>
              <w:pStyle w:val="NormalWeb"/>
              <w:spacing w:before="0" w:beforeAutospacing="0" w:after="0" w:afterAutospacing="0"/>
              <w:rPr>
                <w:rFonts w:ascii="Arial" w:hAnsi="Arial" w:cs="Arial"/>
                <w:b/>
                <w:bCs/>
                <w:color w:val="323130"/>
              </w:rPr>
            </w:pPr>
          </w:p>
          <w:p w14:paraId="4B744D66" w14:textId="77777777" w:rsidR="00381E39" w:rsidRDefault="00381E39" w:rsidP="00381E39">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 xml:space="preserve">We have been working with another lady called June, who has complex needs and has had a series of spinal fractures due to bone density issues.  </w:t>
            </w:r>
          </w:p>
          <w:p w14:paraId="1333037B" w14:textId="77777777" w:rsidR="00381E39" w:rsidRDefault="00381E39" w:rsidP="00381E39">
            <w:pPr>
              <w:pStyle w:val="NormalWeb"/>
              <w:shd w:val="clear" w:color="auto" w:fill="FFFFFF"/>
              <w:spacing w:before="0" w:beforeAutospacing="0" w:after="0" w:afterAutospacing="0"/>
              <w:rPr>
                <w:rFonts w:ascii="Arial" w:hAnsi="Arial" w:cs="Arial"/>
                <w:color w:val="323130"/>
              </w:rPr>
            </w:pPr>
          </w:p>
          <w:p w14:paraId="0E0327F3" w14:textId="77777777" w:rsidR="00381E39" w:rsidRDefault="00381E39" w:rsidP="00381E39">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 xml:space="preserve">June has a huge fear of movement both because of her spinal fractures plus an unsettling history of heightened incidents/risks.  </w:t>
            </w:r>
          </w:p>
          <w:p w14:paraId="33772714" w14:textId="77777777" w:rsidR="00381E39" w:rsidRDefault="00381E39" w:rsidP="00381E39">
            <w:pPr>
              <w:pStyle w:val="NormalWeb"/>
              <w:shd w:val="clear" w:color="auto" w:fill="FFFFFF"/>
              <w:spacing w:before="0" w:beforeAutospacing="0" w:after="0" w:afterAutospacing="0"/>
              <w:rPr>
                <w:rFonts w:ascii="Arial" w:hAnsi="Arial" w:cs="Arial"/>
                <w:color w:val="323130"/>
              </w:rPr>
            </w:pPr>
          </w:p>
          <w:p w14:paraId="60B05B64" w14:textId="77777777" w:rsidR="00381E39" w:rsidRDefault="00381E39" w:rsidP="00381E39">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lastRenderedPageBreak/>
              <w:t xml:space="preserve">The Ward team had been supporting June’s functional and mobilising needs, such as turning her in bed, but with the support of 3 staff members to do so.   </w:t>
            </w:r>
          </w:p>
          <w:p w14:paraId="1D9F5A7D" w14:textId="77777777" w:rsidR="00381E39" w:rsidRDefault="00381E39" w:rsidP="00381E39">
            <w:pPr>
              <w:pStyle w:val="NormalWeb"/>
              <w:shd w:val="clear" w:color="auto" w:fill="FFFFFF"/>
              <w:spacing w:before="0" w:beforeAutospacing="0" w:after="0" w:afterAutospacing="0"/>
              <w:rPr>
                <w:rFonts w:ascii="Arial" w:hAnsi="Arial" w:cs="Arial"/>
                <w:color w:val="323130"/>
              </w:rPr>
            </w:pPr>
          </w:p>
          <w:p w14:paraId="1B5D696A" w14:textId="77777777" w:rsidR="0063612A" w:rsidRDefault="00381E39" w:rsidP="00381E39">
            <w:pPr>
              <w:pStyle w:val="NormalWeb"/>
              <w:shd w:val="clear" w:color="auto" w:fill="FFFFFF"/>
              <w:spacing w:before="0" w:beforeAutospacing="0" w:after="0" w:afterAutospacing="0"/>
              <w:rPr>
                <w:rFonts w:ascii="Arial" w:hAnsi="Arial" w:cs="Arial"/>
                <w:color w:val="323130"/>
              </w:rPr>
            </w:pPr>
            <w:r>
              <w:rPr>
                <w:rFonts w:ascii="Arial" w:hAnsi="Arial" w:cs="Arial"/>
                <w:color w:val="323130"/>
              </w:rPr>
              <w:t>Since</w:t>
            </w:r>
            <w:r w:rsidRPr="000E1984">
              <w:rPr>
                <w:rFonts w:ascii="Arial" w:hAnsi="Arial" w:cs="Arial"/>
                <w:color w:val="323130"/>
              </w:rPr>
              <w:t xml:space="preserve"> adopting some of the OHC techniques and using the prescribed equipment the team now confide</w:t>
            </w:r>
            <w:r w:rsidR="0063612A">
              <w:rPr>
                <w:rFonts w:ascii="Arial" w:hAnsi="Arial" w:cs="Arial"/>
                <w:color w:val="323130"/>
              </w:rPr>
              <w:t>ntly</w:t>
            </w:r>
            <w:r w:rsidRPr="000E1984">
              <w:rPr>
                <w:rFonts w:ascii="Arial" w:hAnsi="Arial" w:cs="Arial"/>
                <w:color w:val="323130"/>
              </w:rPr>
              <w:t xml:space="preserve"> utilise the hoist in combination with the loop WendyLett system to turn June, but now only requiring two staff.  </w:t>
            </w:r>
          </w:p>
          <w:p w14:paraId="7FF8FFE6" w14:textId="77777777" w:rsidR="0063612A" w:rsidRDefault="0063612A" w:rsidP="00381E39">
            <w:pPr>
              <w:pStyle w:val="NormalWeb"/>
              <w:shd w:val="clear" w:color="auto" w:fill="FFFFFF"/>
              <w:spacing w:before="0" w:beforeAutospacing="0" w:after="0" w:afterAutospacing="0"/>
              <w:rPr>
                <w:rFonts w:ascii="Arial" w:hAnsi="Arial" w:cs="Arial"/>
                <w:color w:val="323130"/>
              </w:rPr>
            </w:pPr>
          </w:p>
          <w:p w14:paraId="4B3ED055" w14:textId="77777777" w:rsidR="0063612A" w:rsidRDefault="00381E39" w:rsidP="00381E39">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 xml:space="preserve">June has really engaged with the process and is now a willing participant stating that “I now have much more control to turn as it is better with </w:t>
            </w:r>
            <w:r w:rsidR="0063612A">
              <w:rPr>
                <w:rFonts w:ascii="Arial" w:hAnsi="Arial" w:cs="Arial"/>
                <w:color w:val="323130"/>
              </w:rPr>
              <w:t>fewe</w:t>
            </w:r>
            <w:r w:rsidRPr="000E1984">
              <w:rPr>
                <w:rFonts w:ascii="Arial" w:hAnsi="Arial" w:cs="Arial"/>
                <w:color w:val="323130"/>
              </w:rPr>
              <w:t xml:space="preserve">r carers around me having to help”.   </w:t>
            </w:r>
          </w:p>
          <w:p w14:paraId="62D2DB70" w14:textId="77777777" w:rsidR="0063612A" w:rsidRDefault="0063612A" w:rsidP="00381E39">
            <w:pPr>
              <w:pStyle w:val="NormalWeb"/>
              <w:shd w:val="clear" w:color="auto" w:fill="FFFFFF"/>
              <w:spacing w:before="0" w:beforeAutospacing="0" w:after="0" w:afterAutospacing="0"/>
              <w:rPr>
                <w:rFonts w:ascii="Arial" w:hAnsi="Arial" w:cs="Arial"/>
                <w:color w:val="323130"/>
              </w:rPr>
            </w:pPr>
          </w:p>
          <w:p w14:paraId="1E48924F" w14:textId="43CB218C" w:rsidR="00381E39" w:rsidRPr="000E1984" w:rsidRDefault="00381E39" w:rsidP="00381E39">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Working with June the Ward team have now become more and more skilled, especially at placing and using a support wedge. </w:t>
            </w:r>
          </w:p>
          <w:p w14:paraId="6121A9FA" w14:textId="77777777" w:rsidR="00381E39" w:rsidRPr="000E1984" w:rsidRDefault="00381E39" w:rsidP="00381E39">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 </w:t>
            </w:r>
          </w:p>
          <w:p w14:paraId="6382CE62" w14:textId="565DE4CE" w:rsidR="00381E39" w:rsidRPr="000E1984" w:rsidRDefault="00381E39" w:rsidP="00381E39">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Furthermore, June regularly reports a reduced feeling of anxiety and now wanting to do more for herself rather than previously relying on 3 staff.  The ward team are now working on optimising June’s moving and handling needs even further proposing only needing one team member now.  June agrees that this now could be achievable</w:t>
            </w:r>
            <w:r w:rsidR="0063612A">
              <w:rPr>
                <w:rFonts w:ascii="Arial" w:hAnsi="Arial" w:cs="Arial"/>
                <w:color w:val="323130"/>
              </w:rPr>
              <w:t xml:space="preserve"> </w:t>
            </w:r>
            <w:r w:rsidRPr="000E1984">
              <w:rPr>
                <w:rFonts w:ascii="Arial" w:hAnsi="Arial" w:cs="Arial"/>
                <w:color w:val="323130"/>
              </w:rPr>
              <w:t>but it is still a working progress.</w:t>
            </w:r>
          </w:p>
          <w:p w14:paraId="2C347B64" w14:textId="77777777" w:rsidR="00381E39" w:rsidRPr="000E1984" w:rsidRDefault="00381E39" w:rsidP="00381E39">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 </w:t>
            </w:r>
          </w:p>
          <w:p w14:paraId="335386CE" w14:textId="77777777" w:rsidR="0063612A" w:rsidRDefault="00381E39" w:rsidP="00381E39">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 xml:space="preserve">The Wincanton ward team have been fully engaged and enthusiastic about embracing new ideas combined with using the relevant equipment as part of the OHC programme and continually feedback what is working well and most importantly what isn’t! </w:t>
            </w:r>
          </w:p>
          <w:p w14:paraId="68FA3F96" w14:textId="77777777" w:rsidR="0063612A" w:rsidRDefault="0063612A" w:rsidP="00381E39">
            <w:pPr>
              <w:pStyle w:val="NormalWeb"/>
              <w:shd w:val="clear" w:color="auto" w:fill="FFFFFF"/>
              <w:spacing w:before="0" w:beforeAutospacing="0" w:after="0" w:afterAutospacing="0"/>
              <w:rPr>
                <w:rFonts w:ascii="Arial" w:hAnsi="Arial" w:cs="Arial"/>
                <w:color w:val="323130"/>
              </w:rPr>
            </w:pPr>
          </w:p>
          <w:p w14:paraId="746E737B" w14:textId="03423540" w:rsidR="00381E39" w:rsidRPr="000E1984" w:rsidRDefault="00381E39" w:rsidP="00381E39">
            <w:pPr>
              <w:pStyle w:val="NormalWeb"/>
              <w:shd w:val="clear" w:color="auto" w:fill="FFFFFF"/>
              <w:spacing w:before="0" w:beforeAutospacing="0" w:after="0" w:afterAutospacing="0"/>
              <w:rPr>
                <w:rFonts w:ascii="Arial" w:hAnsi="Arial" w:cs="Arial"/>
                <w:color w:val="323130"/>
              </w:rPr>
            </w:pPr>
            <w:r w:rsidRPr="000E1984">
              <w:rPr>
                <w:rFonts w:ascii="Arial" w:hAnsi="Arial" w:cs="Arial"/>
                <w:color w:val="323130"/>
              </w:rPr>
              <w:t>The ward team have reflected on the experience so far as “a big learning curve but so beneficial for everyone involved”.  The use of the wedge and OHC is now being introduced into one of the wards in Musgrove</w:t>
            </w:r>
            <w:r w:rsidR="0063612A">
              <w:rPr>
                <w:rFonts w:ascii="Arial" w:hAnsi="Arial" w:cs="Arial"/>
                <w:color w:val="323130"/>
              </w:rPr>
              <w:t xml:space="preserve"> Park Hospital</w:t>
            </w:r>
            <w:r w:rsidRPr="000E1984">
              <w:rPr>
                <w:rFonts w:ascii="Arial" w:hAnsi="Arial" w:cs="Arial"/>
                <w:color w:val="323130"/>
              </w:rPr>
              <w:t xml:space="preserve"> as part of the programme for change.  </w:t>
            </w:r>
          </w:p>
          <w:p w14:paraId="0B5FED5D" w14:textId="4E2258D1" w:rsidR="00381E39" w:rsidRPr="00381E39" w:rsidRDefault="00381E39" w:rsidP="000E1984">
            <w:pPr>
              <w:pStyle w:val="NormalWeb"/>
              <w:spacing w:before="0" w:beforeAutospacing="0" w:after="0" w:afterAutospacing="0"/>
              <w:rPr>
                <w:rFonts w:ascii="Arial" w:hAnsi="Arial" w:cs="Arial"/>
                <w:b/>
                <w:bCs/>
                <w:color w:val="323130"/>
              </w:rPr>
            </w:pPr>
          </w:p>
        </w:tc>
      </w:tr>
    </w:tbl>
    <w:p w14:paraId="5C885A71" w14:textId="337D8F88" w:rsidR="000E1984" w:rsidRPr="000E1984" w:rsidRDefault="000E1984" w:rsidP="000E1984">
      <w:pPr>
        <w:pStyle w:val="NormalWeb"/>
        <w:shd w:val="clear" w:color="auto" w:fill="FFFFFF"/>
        <w:spacing w:before="0" w:beforeAutospacing="0" w:after="0" w:afterAutospacing="0"/>
        <w:rPr>
          <w:rFonts w:ascii="Arial" w:hAnsi="Arial" w:cs="Arial"/>
          <w:color w:val="323130"/>
        </w:rPr>
      </w:pPr>
    </w:p>
    <w:p w14:paraId="1C8337D6" w14:textId="2DF127DB" w:rsidR="007E3362" w:rsidRPr="00381E39" w:rsidRDefault="007E3362" w:rsidP="007E3362">
      <w:pPr>
        <w:jc w:val="right"/>
        <w:rPr>
          <w:rFonts w:ascii="Arial" w:hAnsi="Arial" w:cs="Arial"/>
          <w:b/>
          <w:bCs/>
          <w:i/>
          <w:iCs/>
          <w:sz w:val="24"/>
          <w:szCs w:val="24"/>
        </w:rPr>
      </w:pPr>
      <w:r w:rsidRPr="00381E39">
        <w:rPr>
          <w:rFonts w:ascii="Arial" w:hAnsi="Arial" w:cs="Arial"/>
          <w:b/>
          <w:bCs/>
          <w:i/>
          <w:iCs/>
          <w:sz w:val="24"/>
          <w:szCs w:val="24"/>
        </w:rPr>
        <w:t>January 2024</w:t>
      </w:r>
    </w:p>
    <w:sectPr w:rsidR="007E3362" w:rsidRPr="00381E39" w:rsidSect="00381E39">
      <w:headerReference w:type="default" r:id="rId11"/>
      <w:footerReference w:type="default" r:id="rId12"/>
      <w:footerReference w:type="first" r:id="rId13"/>
      <w:pgSz w:w="11906" w:h="16838"/>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D08D" w14:textId="77777777" w:rsidR="00C65994" w:rsidRDefault="00C65994" w:rsidP="00B94DC6">
      <w:pPr>
        <w:spacing w:after="0" w:line="240" w:lineRule="auto"/>
      </w:pPr>
      <w:r>
        <w:separator/>
      </w:r>
    </w:p>
  </w:endnote>
  <w:endnote w:type="continuationSeparator" w:id="0">
    <w:p w14:paraId="44519544" w14:textId="77777777" w:rsidR="00C65994" w:rsidRDefault="00C65994" w:rsidP="00B9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A256" w14:textId="77777777" w:rsidR="002941B8" w:rsidRDefault="00800E2E">
    <w:pPr>
      <w:pStyle w:val="Footer"/>
    </w:pPr>
    <w:r>
      <w:rPr>
        <w:rFonts w:ascii="Microsoft New Tai Lue" w:hAnsi="Microsoft New Tai Lue" w:cs="Microsoft New Tai Lue"/>
        <w:b/>
        <w:noProof/>
        <w:color w:val="A91347"/>
      </w:rPr>
      <w:drawing>
        <wp:anchor distT="0" distB="0" distL="114300" distR="114300" simplePos="0" relativeHeight="251660288" behindDoc="1" locked="1" layoutInCell="1" allowOverlap="1" wp14:anchorId="1FA947F3" wp14:editId="3C39E96E">
          <wp:simplePos x="0" y="0"/>
          <wp:positionH relativeFrom="page">
            <wp:posOffset>-2540</wp:posOffset>
          </wp:positionH>
          <wp:positionV relativeFrom="page">
            <wp:posOffset>9654540</wp:posOffset>
          </wp:positionV>
          <wp:extent cx="7559040" cy="1010920"/>
          <wp:effectExtent l="0" t="0" r="3810" b="0"/>
          <wp:wrapNone/>
          <wp:docPr id="1980479298" name="Picture 198047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040" cy="1010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33A" w14:textId="77777777" w:rsidR="002941B8" w:rsidRDefault="002941B8">
    <w:pPr>
      <w:pStyle w:val="Footer"/>
    </w:pPr>
    <w:r>
      <w:rPr>
        <w:noProof/>
      </w:rPr>
      <w:drawing>
        <wp:anchor distT="0" distB="0" distL="114300" distR="114300" simplePos="0" relativeHeight="251658240" behindDoc="1" locked="0" layoutInCell="1" allowOverlap="1" wp14:anchorId="14BCE4A0" wp14:editId="2D9B826D">
          <wp:simplePos x="0" y="0"/>
          <wp:positionH relativeFrom="page">
            <wp:posOffset>0</wp:posOffset>
          </wp:positionH>
          <wp:positionV relativeFrom="page">
            <wp:posOffset>9950824</wp:posOffset>
          </wp:positionV>
          <wp:extent cx="7551420" cy="723900"/>
          <wp:effectExtent l="0" t="0" r="0" b="0"/>
          <wp:wrapSquare wrapText="bothSides"/>
          <wp:docPr id="683392318" name="Picture 68339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FCD3" w14:textId="77777777" w:rsidR="00C65994" w:rsidRDefault="00C65994" w:rsidP="00B94DC6">
      <w:pPr>
        <w:spacing w:after="0" w:line="240" w:lineRule="auto"/>
      </w:pPr>
      <w:r>
        <w:separator/>
      </w:r>
    </w:p>
  </w:footnote>
  <w:footnote w:type="continuationSeparator" w:id="0">
    <w:p w14:paraId="31EB9B6F" w14:textId="77777777" w:rsidR="00C65994" w:rsidRDefault="00C65994" w:rsidP="00B9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8" w:type="dxa"/>
      <w:tblLayout w:type="fixed"/>
      <w:tblLook w:val="06A0" w:firstRow="1" w:lastRow="0" w:firstColumn="1" w:lastColumn="0" w:noHBand="1" w:noVBand="1"/>
    </w:tblPr>
    <w:tblGrid>
      <w:gridCol w:w="4678"/>
      <w:gridCol w:w="3005"/>
      <w:gridCol w:w="3005"/>
    </w:tblGrid>
    <w:tr w:rsidR="321CA807" w14:paraId="29F4F80D" w14:textId="77777777" w:rsidTr="00564C89">
      <w:trPr>
        <w:trHeight w:val="77"/>
      </w:trPr>
      <w:tc>
        <w:tcPr>
          <w:tcW w:w="4678" w:type="dxa"/>
        </w:tcPr>
        <w:p w14:paraId="657BE2A7" w14:textId="769607C6" w:rsidR="00C65994" w:rsidRPr="00C65994" w:rsidRDefault="000E1984" w:rsidP="00C65994">
          <w:pPr>
            <w:pStyle w:val="Header"/>
            <w:ind w:left="-115"/>
            <w:rPr>
              <w:rFonts w:ascii="Arial" w:hAnsi="Arial" w:cs="Arial"/>
            </w:rPr>
          </w:pPr>
          <w:r>
            <w:rPr>
              <w:rFonts w:ascii="Arial" w:hAnsi="Arial" w:cs="Arial"/>
            </w:rPr>
            <w:t>Optimal Handed Care</w:t>
          </w:r>
          <w:r w:rsidR="00725A16">
            <w:rPr>
              <w:rFonts w:ascii="Arial" w:hAnsi="Arial" w:cs="Arial"/>
            </w:rPr>
            <w:t xml:space="preserve"> – Case Study Examples</w:t>
          </w:r>
        </w:p>
      </w:tc>
      <w:tc>
        <w:tcPr>
          <w:tcW w:w="3005" w:type="dxa"/>
        </w:tcPr>
        <w:p w14:paraId="5CB30CF0" w14:textId="77777777" w:rsidR="321CA807" w:rsidRDefault="321CA807" w:rsidP="321CA807">
          <w:pPr>
            <w:pStyle w:val="Header"/>
            <w:jc w:val="center"/>
          </w:pPr>
        </w:p>
      </w:tc>
      <w:tc>
        <w:tcPr>
          <w:tcW w:w="3005" w:type="dxa"/>
        </w:tcPr>
        <w:p w14:paraId="5C043F15" w14:textId="77777777" w:rsidR="321CA807" w:rsidRDefault="321CA807" w:rsidP="321CA807">
          <w:pPr>
            <w:pStyle w:val="Header"/>
            <w:ind w:right="-115"/>
            <w:jc w:val="right"/>
          </w:pPr>
        </w:p>
      </w:tc>
    </w:tr>
  </w:tbl>
  <w:p w14:paraId="35DCC205" w14:textId="77777777" w:rsidR="321CA807" w:rsidRPr="00C65994" w:rsidRDefault="321CA807" w:rsidP="321CA807">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229C"/>
    <w:multiLevelType w:val="hybridMultilevel"/>
    <w:tmpl w:val="E2B2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F134A"/>
    <w:multiLevelType w:val="hybridMultilevel"/>
    <w:tmpl w:val="55AA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B430C"/>
    <w:multiLevelType w:val="hybridMultilevel"/>
    <w:tmpl w:val="9C445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B43C0"/>
    <w:multiLevelType w:val="hybridMultilevel"/>
    <w:tmpl w:val="DA22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97534"/>
    <w:multiLevelType w:val="hybridMultilevel"/>
    <w:tmpl w:val="370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07E4E"/>
    <w:multiLevelType w:val="hybridMultilevel"/>
    <w:tmpl w:val="9152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D40856"/>
    <w:multiLevelType w:val="hybridMultilevel"/>
    <w:tmpl w:val="0E8A3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B51E55"/>
    <w:multiLevelType w:val="hybridMultilevel"/>
    <w:tmpl w:val="CD96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DA7E4D"/>
    <w:multiLevelType w:val="hybridMultilevel"/>
    <w:tmpl w:val="4A50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94BA1"/>
    <w:multiLevelType w:val="hybridMultilevel"/>
    <w:tmpl w:val="226C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702145">
    <w:abstractNumId w:val="7"/>
  </w:num>
  <w:num w:numId="2" w16cid:durableId="345063668">
    <w:abstractNumId w:val="1"/>
  </w:num>
  <w:num w:numId="3" w16cid:durableId="109934833">
    <w:abstractNumId w:val="9"/>
  </w:num>
  <w:num w:numId="4" w16cid:durableId="631134579">
    <w:abstractNumId w:val="8"/>
  </w:num>
  <w:num w:numId="5" w16cid:durableId="310451963">
    <w:abstractNumId w:val="4"/>
  </w:num>
  <w:num w:numId="6" w16cid:durableId="830021261">
    <w:abstractNumId w:val="5"/>
  </w:num>
  <w:num w:numId="7" w16cid:durableId="937372394">
    <w:abstractNumId w:val="0"/>
  </w:num>
  <w:num w:numId="8" w16cid:durableId="1902867060">
    <w:abstractNumId w:val="3"/>
  </w:num>
  <w:num w:numId="9" w16cid:durableId="1587300251">
    <w:abstractNumId w:val="6"/>
  </w:num>
  <w:num w:numId="10" w16cid:durableId="161860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94"/>
    <w:rsid w:val="0001097A"/>
    <w:rsid w:val="0002511A"/>
    <w:rsid w:val="00031EB6"/>
    <w:rsid w:val="000366C0"/>
    <w:rsid w:val="0008329D"/>
    <w:rsid w:val="00087CA5"/>
    <w:rsid w:val="00087F4D"/>
    <w:rsid w:val="000952CE"/>
    <w:rsid w:val="000A1816"/>
    <w:rsid w:val="000B1370"/>
    <w:rsid w:val="000B5952"/>
    <w:rsid w:val="000D1D96"/>
    <w:rsid w:val="000D58A3"/>
    <w:rsid w:val="000E1559"/>
    <w:rsid w:val="000E1984"/>
    <w:rsid w:val="000E5442"/>
    <w:rsid w:val="00115E87"/>
    <w:rsid w:val="001214B9"/>
    <w:rsid w:val="001F1099"/>
    <w:rsid w:val="0022785C"/>
    <w:rsid w:val="00246759"/>
    <w:rsid w:val="00254FB8"/>
    <w:rsid w:val="002737B5"/>
    <w:rsid w:val="00274E1E"/>
    <w:rsid w:val="002906CB"/>
    <w:rsid w:val="002941B8"/>
    <w:rsid w:val="002B77E2"/>
    <w:rsid w:val="002C0206"/>
    <w:rsid w:val="002C19BE"/>
    <w:rsid w:val="002C67BE"/>
    <w:rsid w:val="002D3049"/>
    <w:rsid w:val="002F2603"/>
    <w:rsid w:val="00304246"/>
    <w:rsid w:val="00366754"/>
    <w:rsid w:val="00377FB6"/>
    <w:rsid w:val="00381E39"/>
    <w:rsid w:val="00397943"/>
    <w:rsid w:val="003C59B2"/>
    <w:rsid w:val="003D7660"/>
    <w:rsid w:val="003F3134"/>
    <w:rsid w:val="003F3F13"/>
    <w:rsid w:val="003F705D"/>
    <w:rsid w:val="004358EF"/>
    <w:rsid w:val="00435A37"/>
    <w:rsid w:val="00441A6A"/>
    <w:rsid w:val="00452D3A"/>
    <w:rsid w:val="004D125A"/>
    <w:rsid w:val="004F4E6F"/>
    <w:rsid w:val="00515610"/>
    <w:rsid w:val="00534C02"/>
    <w:rsid w:val="005447CE"/>
    <w:rsid w:val="00551D55"/>
    <w:rsid w:val="00564C89"/>
    <w:rsid w:val="00595DD3"/>
    <w:rsid w:val="005A14BC"/>
    <w:rsid w:val="005A7381"/>
    <w:rsid w:val="005C0DEC"/>
    <w:rsid w:val="005D57C6"/>
    <w:rsid w:val="005F5E32"/>
    <w:rsid w:val="00601A69"/>
    <w:rsid w:val="00615C81"/>
    <w:rsid w:val="00625E29"/>
    <w:rsid w:val="0063612A"/>
    <w:rsid w:val="0067454F"/>
    <w:rsid w:val="00674E0B"/>
    <w:rsid w:val="00680742"/>
    <w:rsid w:val="0068749C"/>
    <w:rsid w:val="00693A66"/>
    <w:rsid w:val="007037A5"/>
    <w:rsid w:val="00707C48"/>
    <w:rsid w:val="00725A16"/>
    <w:rsid w:val="00753C6E"/>
    <w:rsid w:val="00780FD4"/>
    <w:rsid w:val="007902D3"/>
    <w:rsid w:val="0079323C"/>
    <w:rsid w:val="007D0974"/>
    <w:rsid w:val="007E3362"/>
    <w:rsid w:val="007F2423"/>
    <w:rsid w:val="00800E2E"/>
    <w:rsid w:val="00807E33"/>
    <w:rsid w:val="00832199"/>
    <w:rsid w:val="008442EF"/>
    <w:rsid w:val="008677B8"/>
    <w:rsid w:val="008858D0"/>
    <w:rsid w:val="008D5492"/>
    <w:rsid w:val="009055E5"/>
    <w:rsid w:val="009247E9"/>
    <w:rsid w:val="0093210B"/>
    <w:rsid w:val="00933030"/>
    <w:rsid w:val="009411F6"/>
    <w:rsid w:val="009555CD"/>
    <w:rsid w:val="00957CA4"/>
    <w:rsid w:val="00961C0F"/>
    <w:rsid w:val="009633B6"/>
    <w:rsid w:val="00983183"/>
    <w:rsid w:val="009A4E09"/>
    <w:rsid w:val="009C62B8"/>
    <w:rsid w:val="009C781A"/>
    <w:rsid w:val="00A20E34"/>
    <w:rsid w:val="00A218CF"/>
    <w:rsid w:val="00A25973"/>
    <w:rsid w:val="00A36FC9"/>
    <w:rsid w:val="00A604B8"/>
    <w:rsid w:val="00A65BA7"/>
    <w:rsid w:val="00A90F13"/>
    <w:rsid w:val="00AB63CB"/>
    <w:rsid w:val="00AC3BF3"/>
    <w:rsid w:val="00AC75F0"/>
    <w:rsid w:val="00B23878"/>
    <w:rsid w:val="00B5269A"/>
    <w:rsid w:val="00B66C7A"/>
    <w:rsid w:val="00B94DC6"/>
    <w:rsid w:val="00BA45CD"/>
    <w:rsid w:val="00BC3060"/>
    <w:rsid w:val="00BE0660"/>
    <w:rsid w:val="00BE6099"/>
    <w:rsid w:val="00BF1A29"/>
    <w:rsid w:val="00C05A81"/>
    <w:rsid w:val="00C13496"/>
    <w:rsid w:val="00C53606"/>
    <w:rsid w:val="00C65994"/>
    <w:rsid w:val="00C879FB"/>
    <w:rsid w:val="00CA272F"/>
    <w:rsid w:val="00D01B76"/>
    <w:rsid w:val="00D1431B"/>
    <w:rsid w:val="00D422C8"/>
    <w:rsid w:val="00D44353"/>
    <w:rsid w:val="00D45B11"/>
    <w:rsid w:val="00D66FCB"/>
    <w:rsid w:val="00D670BF"/>
    <w:rsid w:val="00D6721E"/>
    <w:rsid w:val="00D9049B"/>
    <w:rsid w:val="00DB19A4"/>
    <w:rsid w:val="00DB7D14"/>
    <w:rsid w:val="00E16117"/>
    <w:rsid w:val="00E211CD"/>
    <w:rsid w:val="00E266B3"/>
    <w:rsid w:val="00E27419"/>
    <w:rsid w:val="00E67C11"/>
    <w:rsid w:val="00E87ACF"/>
    <w:rsid w:val="00E93E40"/>
    <w:rsid w:val="00EF74C6"/>
    <w:rsid w:val="00F075EA"/>
    <w:rsid w:val="00F17A56"/>
    <w:rsid w:val="00F20C31"/>
    <w:rsid w:val="00F26C15"/>
    <w:rsid w:val="00F53C41"/>
    <w:rsid w:val="00F54EB9"/>
    <w:rsid w:val="00F5703A"/>
    <w:rsid w:val="00FB0D94"/>
    <w:rsid w:val="00FC456F"/>
    <w:rsid w:val="00FC4E46"/>
    <w:rsid w:val="00FD7A0E"/>
    <w:rsid w:val="00FF7C7B"/>
    <w:rsid w:val="321CA8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8D95"/>
  <w15:chartTrackingRefBased/>
  <w15:docId w15:val="{395EE10E-0877-4F50-9225-AAD29230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C6E"/>
    <w:rPr>
      <w:kern w:val="2"/>
      <w14:ligatures w14:val="standardContextual"/>
    </w:rPr>
  </w:style>
  <w:style w:type="paragraph" w:styleId="Heading1">
    <w:name w:val="heading 1"/>
    <w:basedOn w:val="Normal"/>
    <w:next w:val="Normal"/>
    <w:link w:val="Heading1Char"/>
    <w:uiPriority w:val="9"/>
    <w:qFormat/>
    <w:rsid w:val="00C65994"/>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DC6"/>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B94DC6"/>
  </w:style>
  <w:style w:type="paragraph" w:styleId="Footer">
    <w:name w:val="footer"/>
    <w:basedOn w:val="Normal"/>
    <w:link w:val="FooterChar"/>
    <w:uiPriority w:val="99"/>
    <w:unhideWhenUsed/>
    <w:rsid w:val="00B94DC6"/>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B94DC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C65994"/>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65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994"/>
    <w:pPr>
      <w:numPr>
        <w:ilvl w:val="1"/>
      </w:numPr>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C6599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6599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65994"/>
    <w:pPr>
      <w:ind w:left="720"/>
      <w:contextualSpacing/>
    </w:pPr>
    <w:rPr>
      <w:kern w:val="0"/>
      <w14:ligatures w14:val="none"/>
    </w:rPr>
  </w:style>
  <w:style w:type="paragraph" w:styleId="NoSpacing">
    <w:name w:val="No Spacing"/>
    <w:uiPriority w:val="1"/>
    <w:qFormat/>
    <w:rsid w:val="00F54EB9"/>
    <w:pPr>
      <w:spacing w:after="0" w:line="240" w:lineRule="auto"/>
    </w:pPr>
  </w:style>
  <w:style w:type="paragraph" w:styleId="NormalWeb">
    <w:name w:val="Normal (Web)"/>
    <w:basedOn w:val="Normal"/>
    <w:uiPriority w:val="99"/>
    <w:semiHidden/>
    <w:unhideWhenUsed/>
    <w:rsid w:val="00E266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858D0"/>
    <w:rPr>
      <w:color w:val="0000FF"/>
      <w:u w:val="single"/>
    </w:rPr>
  </w:style>
  <w:style w:type="character" w:customStyle="1" w:styleId="sp-mseditorfix">
    <w:name w:val="sp-mseditorfix"/>
    <w:basedOn w:val="DefaultParagraphFont"/>
    <w:rsid w:val="000E1984"/>
  </w:style>
  <w:style w:type="character" w:styleId="Strong">
    <w:name w:val="Strong"/>
    <w:basedOn w:val="DefaultParagraphFont"/>
    <w:uiPriority w:val="22"/>
    <w:qFormat/>
    <w:rsid w:val="000E1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13939">
      <w:bodyDiv w:val="1"/>
      <w:marLeft w:val="0"/>
      <w:marRight w:val="0"/>
      <w:marTop w:val="0"/>
      <w:marBottom w:val="0"/>
      <w:divBdr>
        <w:top w:val="none" w:sz="0" w:space="0" w:color="auto"/>
        <w:left w:val="none" w:sz="0" w:space="0" w:color="auto"/>
        <w:bottom w:val="none" w:sz="0" w:space="0" w:color="auto"/>
        <w:right w:val="none" w:sz="0" w:space="0" w:color="auto"/>
      </w:divBdr>
    </w:div>
    <w:div w:id="16123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Branded%20Document%20-%20Digital%20and%20high%20quality%20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DFAA028AD83BE42AE87576E0A5FEC79" ma:contentTypeVersion="5" ma:contentTypeDescription="Create a new document." ma:contentTypeScope="" ma:versionID="1430ec43e916f46d35eac91ec79ed0a4">
  <xsd:schema xmlns:xsd="http://www.w3.org/2001/XMLSchema" xmlns:xs="http://www.w3.org/2001/XMLSchema" xmlns:p="http://schemas.microsoft.com/office/2006/metadata/properties" xmlns:ns2="22f9fca7-9320-443d-bf16-1395e83e82c0" targetNamespace="http://schemas.microsoft.com/office/2006/metadata/properties" ma:root="true" ma:fieldsID="51cdcaa1c299438f50ffef5aed0d71eb" ns2:_="">
    <xsd:import namespace="22f9fca7-9320-443d-bf16-1395e83e82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9fca7-9320-443d-bf16-1395e83e8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F4B6E-B109-4724-8125-F2562BCBC548}">
  <ds:schemaRefs>
    <ds:schemaRef ds:uri="http://schemas.microsoft.com/sharepoint/v3/contenttype/forms"/>
  </ds:schemaRefs>
</ds:datastoreItem>
</file>

<file path=customXml/itemProps2.xml><?xml version="1.0" encoding="utf-8"?>
<ds:datastoreItem xmlns:ds="http://schemas.openxmlformats.org/officeDocument/2006/customXml" ds:itemID="{CB654EC0-CA49-41BF-8C80-99D9CC3A4E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777189-CF2F-4DCC-9EF5-70C729F2558E}">
  <ds:schemaRefs>
    <ds:schemaRef ds:uri="Microsoft.SharePoint.Taxonomy.ContentTypeSync"/>
  </ds:schemaRefs>
</ds:datastoreItem>
</file>

<file path=customXml/itemProps4.xml><?xml version="1.0" encoding="utf-8"?>
<ds:datastoreItem xmlns:ds="http://schemas.openxmlformats.org/officeDocument/2006/customXml" ds:itemID="{4C8E5F16-CE81-4121-B00A-F6D7A1261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9fca7-9320-443d-bf16-1395e83e8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Somerset%20Council%20Branded%20Document%20-%20Digital%20and%20high%20quality%20print</Template>
  <TotalTime>9</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Shaw</dc:creator>
  <cp:keywords/>
  <dc:description/>
  <cp:lastModifiedBy>Niki Shaw</cp:lastModifiedBy>
  <cp:revision>7</cp:revision>
  <dcterms:created xsi:type="dcterms:W3CDTF">2024-02-11T14:08:00Z</dcterms:created>
  <dcterms:modified xsi:type="dcterms:W3CDTF">2024-02-11T14:17:00Z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0x0101009DFAA028AD83BE42AE87576E0A5FEC79</vt:lpwstr>
  </property>
</Properties>
</file>