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549C" w14:textId="2C840390" w:rsidR="007E358C" w:rsidRDefault="007E358C" w:rsidP="3A73016B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4"/>
          <w:szCs w:val="24"/>
          <w:lang w:eastAsia="en-GB"/>
        </w:rPr>
      </w:pPr>
      <w:r w:rsidRPr="3A73016B">
        <w:rPr>
          <w:rFonts w:ascii="Arial" w:eastAsia="Times New Roman" w:hAnsi="Arial" w:cs="Arial"/>
          <w:b/>
          <w:bCs/>
          <w:color w:val="008080"/>
          <w:sz w:val="24"/>
          <w:szCs w:val="24"/>
          <w:lang w:eastAsia="en-GB"/>
        </w:rPr>
        <w:t>Somerset Adult Social Care – LGA Peer Challenge</w:t>
      </w:r>
    </w:p>
    <w:p w14:paraId="1047DAB3" w14:textId="77777777" w:rsidR="00AF1669" w:rsidRPr="00C96E93" w:rsidRDefault="00AF1669" w:rsidP="00FB03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4"/>
          <w:szCs w:val="24"/>
          <w:lang w:eastAsia="en-GB"/>
        </w:rPr>
      </w:pPr>
    </w:p>
    <w:p w14:paraId="7C7C65BE" w14:textId="53FF4698" w:rsidR="00AF1669" w:rsidRPr="00AF1669" w:rsidRDefault="00074E1A" w:rsidP="00AF16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08080"/>
          <w:sz w:val="24"/>
          <w:szCs w:val="24"/>
          <w:lang w:eastAsia="en-GB"/>
        </w:rPr>
        <w:t>Initial briefing for staff and partners</w:t>
      </w:r>
    </w:p>
    <w:p w14:paraId="1747CC23" w14:textId="6BE2F275" w:rsidR="00074E1A" w:rsidRPr="00074E1A" w:rsidRDefault="00074E1A" w:rsidP="00074E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LGA </w:t>
      </w:r>
      <w:r w:rsidR="00C96E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Assurance </w:t>
      </w:r>
      <w:r w:rsidRPr="00074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Peer Challenge</w:t>
      </w:r>
    </w:p>
    <w:p w14:paraId="386F19E1" w14:textId="5D4BC908" w:rsidR="00074E1A" w:rsidRPr="00074E1A" w:rsidRDefault="007E358C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Somerset Council has commissioned 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Local Government Association (LGA)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Assurance 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Peer Challenge</w:t>
      </w:r>
      <w:r w:rsidR="007E6E7F">
        <w:rPr>
          <w:rStyle w:val="FootnoteReference"/>
          <w:rFonts w:ascii="Arial" w:eastAsia="Times New Roman" w:hAnsi="Arial" w:cs="Arial"/>
          <w:color w:val="000000"/>
          <w:sz w:val="24"/>
          <w:szCs w:val="24"/>
          <w:lang w:eastAsia="en-GB"/>
        </w:rPr>
        <w:footnoteReference w:id="2"/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take place from 5</w:t>
      </w:r>
      <w:r w:rsidRPr="007E358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7</w:t>
      </w:r>
      <w:r w:rsidRPr="007E358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March 2024 as part of o</w:t>
      </w:r>
      <w:r w:rsidR="004C66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ur wider work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assess how well the Council </w:t>
      </w:r>
      <w:r w:rsidR="004C66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is 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working with its partners and providers </w:t>
      </w:r>
      <w:r w:rsidR="008D49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deliver on its duties relating to Adult Social Care.</w:t>
      </w:r>
    </w:p>
    <w:p w14:paraId="58624906" w14:textId="77777777" w:rsidR="004C66D2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This will be an opportunity for us to showcase our best practice and reflect with openness and honesty about areas of strength and areas of challenge. </w:t>
      </w:r>
    </w:p>
    <w:p w14:paraId="1940AB4D" w14:textId="251ABE67" w:rsidR="00074E1A" w:rsidRPr="00074E1A" w:rsidRDefault="00326E08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LGA will use the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same framework</w:t>
      </w:r>
      <w:r>
        <w:rPr>
          <w:rStyle w:val="FootnoteReference"/>
          <w:rFonts w:ascii="Arial" w:eastAsia="Times New Roman" w:hAnsi="Arial" w:cs="Arial"/>
          <w:color w:val="000000"/>
          <w:sz w:val="24"/>
          <w:szCs w:val="24"/>
          <w:lang w:eastAsia="en-GB"/>
        </w:rPr>
        <w:footnoteReference w:id="3"/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approach as the Care Quality Commission will do when they assess us under their new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regulatory 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powers and be a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‘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rehearsal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for any future CQC visit.</w:t>
      </w:r>
    </w:p>
    <w:p w14:paraId="60F8654A" w14:textId="3DF63447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LGA Peer Challenges have been a key improvement and learning tool that local government has been using for many years as part of its commitment to </w:t>
      </w:r>
      <w:r w:rsidR="00C96E9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ector</w:t>
      </w:r>
      <w:r w:rsidR="00C96E9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-l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ed Improvement.</w:t>
      </w:r>
    </w:p>
    <w:p w14:paraId="6257D943" w14:textId="64B8D04A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Why now</w:t>
      </w:r>
      <w:r w:rsidR="00C96E9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?</w:t>
      </w:r>
    </w:p>
    <w:p w14:paraId="5F36D9C5" w14:textId="63AE968E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new Care Quality Commission (CQC) Assurance Framework of local authority Care Act 2014 duties (which include those relating </w:t>
      </w:r>
      <w:r w:rsidR="008A7F3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</w:t>
      </w:r>
      <w:r w:rsidR="00CF7CC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promoting wellbeing, providing information and advice, prevention, assessing for and meeting needs, and market sufficiency) was enabled by the Health and Care Act 2022 </w:t>
      </w:r>
      <w:r w:rsidR="002F2E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nd commenced on 1 April this year. </w:t>
      </w:r>
    </w:p>
    <w:p w14:paraId="564D5320" w14:textId="77777777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All local authorities that deliver adult social care will be assessed, inspected, and a rating published by the CQC as to how well they are delivering those duties.</w:t>
      </w:r>
    </w:p>
    <w:p w14:paraId="6F7AD66D" w14:textId="0D5684D3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Local authorities across the country are preparing for the new CQC Assurance Framework, with many, like </w:t>
      </w:r>
      <w:r w:rsidR="002F2E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Somerset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, </w:t>
      </w:r>
      <w:r w:rsidR="002F2E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inviting an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LGA Peer Challenge to be ‘inspection ready’. </w:t>
      </w:r>
      <w:r w:rsidR="002F2E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Peer Challenges are enormously helpful in providing contemporary experience of an inspection process by independent and experienced senior leaders from adult social care. A Peer Challenge also demonstrates an open and accountable organisational culture.</w:t>
      </w:r>
    </w:p>
    <w:p w14:paraId="568111B3" w14:textId="2256AD8C" w:rsid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additional benefit of undertaking a Peer Challenge now is that it will act as a barometer for our preparedness for CQC Assurance and offer learning to support our ongoing readiness for inspection.</w:t>
      </w:r>
    </w:p>
    <w:p w14:paraId="3090F4D8" w14:textId="77777777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lastRenderedPageBreak/>
        <w:t>Focus of the Peer Challenge</w:t>
      </w:r>
    </w:p>
    <w:p w14:paraId="440DBCC3" w14:textId="77777777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Our Peer Challenge will focus on the four themes of the CQC Assurance Framework:</w:t>
      </w:r>
    </w:p>
    <w:p w14:paraId="5E0F6AD1" w14:textId="77777777" w:rsidR="00074E1A" w:rsidRPr="00074E1A" w:rsidRDefault="00074E1A" w:rsidP="008A7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Working with People</w:t>
      </w:r>
    </w:p>
    <w:p w14:paraId="1081B5EF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Assessing needs</w:t>
      </w:r>
    </w:p>
    <w:p w14:paraId="5B2D5BC7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 xml:space="preserve">Supporting people to live healthier </w:t>
      </w:r>
      <w:proofErr w:type="gramStart"/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lives</w:t>
      </w:r>
      <w:proofErr w:type="gramEnd"/>
    </w:p>
    <w:p w14:paraId="7626C5D8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Equity in experience and outcomes</w:t>
      </w:r>
    </w:p>
    <w:p w14:paraId="4880E688" w14:textId="77777777" w:rsidR="00074E1A" w:rsidRPr="00074E1A" w:rsidRDefault="00074E1A" w:rsidP="008A7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Providing support</w:t>
      </w:r>
    </w:p>
    <w:p w14:paraId="1418BB03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 xml:space="preserve">Care provision, </w:t>
      </w:r>
      <w:proofErr w:type="gramStart"/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integration</w:t>
      </w:r>
      <w:proofErr w:type="gramEnd"/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 xml:space="preserve"> and continuity</w:t>
      </w:r>
    </w:p>
    <w:p w14:paraId="13CB2022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Partnerships and communities</w:t>
      </w:r>
    </w:p>
    <w:p w14:paraId="729C7B1C" w14:textId="77777777" w:rsidR="00074E1A" w:rsidRPr="00074E1A" w:rsidRDefault="00074E1A" w:rsidP="008A7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Ensuring safety</w:t>
      </w:r>
    </w:p>
    <w:p w14:paraId="782BDB4D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Safe systems, pathways, and transitions</w:t>
      </w:r>
    </w:p>
    <w:p w14:paraId="45891C2C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Safeguarding</w:t>
      </w:r>
    </w:p>
    <w:p w14:paraId="380A9FEC" w14:textId="77777777" w:rsidR="00074E1A" w:rsidRPr="00074E1A" w:rsidRDefault="00074E1A" w:rsidP="008A741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A0A0A"/>
          <w:sz w:val="24"/>
          <w:szCs w:val="24"/>
          <w:lang w:eastAsia="en-GB"/>
        </w:rPr>
        <w:t>Leadership</w:t>
      </w:r>
    </w:p>
    <w:p w14:paraId="0AA5F5B5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 xml:space="preserve">Governance, </w:t>
      </w:r>
      <w:proofErr w:type="gramStart"/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management</w:t>
      </w:r>
      <w:proofErr w:type="gramEnd"/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 xml:space="preserve"> and sustainability</w:t>
      </w:r>
    </w:p>
    <w:p w14:paraId="1BCFD37C" w14:textId="77777777" w:rsidR="00074E1A" w:rsidRPr="00074E1A" w:rsidRDefault="00074E1A" w:rsidP="008A741C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A0A0A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A0A0A"/>
          <w:sz w:val="24"/>
          <w:szCs w:val="24"/>
          <w:lang w:eastAsia="en-GB"/>
        </w:rPr>
        <w:t>Learning, improvement, and innovation</w:t>
      </w:r>
    </w:p>
    <w:p w14:paraId="23BA2690" w14:textId="46927E1A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The Peer Challenge Approach</w:t>
      </w:r>
    </w:p>
    <w:p w14:paraId="37663077" w14:textId="3B6187FA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will </w:t>
      </w:r>
      <w:r w:rsidR="00FB03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share</w:t>
      </w:r>
      <w:r w:rsidR="00A31BA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information in advance with the Peer Challenge team about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how we think we are performing across these themes, providing them with self-assessment and supporting </w:t>
      </w:r>
      <w:r w:rsidR="00A31BA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documentary 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evidence. </w:t>
      </w:r>
    </w:p>
    <w:p w14:paraId="665E0A03" w14:textId="3CEF490A" w:rsidR="00074E1A" w:rsidRPr="00074E1A" w:rsidRDefault="00074E1A" w:rsidP="008A741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The Peer Challenge will be undertaken by a team of </w:t>
      </w:r>
      <w:r w:rsidR="002D7635"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7-</w:t>
      </w:r>
      <w:r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8, including </w:t>
      </w:r>
      <w:r w:rsidR="002D7635"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a </w:t>
      </w:r>
      <w:r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Director of Adult Social Care, an Elected Member</w:t>
      </w:r>
      <w:r w:rsidR="002D7635"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, </w:t>
      </w:r>
      <w:r w:rsidR="00E83A7E"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an</w:t>
      </w:r>
      <w:r w:rsidR="7940162F"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d</w:t>
      </w:r>
      <w:r w:rsidR="00E83A7E" w:rsidRPr="3D60B1B0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Senior Operational and Commissioning leads.</w:t>
      </w:r>
    </w:p>
    <w:p w14:paraId="40B30B8D" w14:textId="06AEF9D1" w:rsidR="00074E1A" w:rsidRPr="00074E1A" w:rsidRDefault="00E83A7E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Two of the peers</w:t>
      </w:r>
      <w:r w:rsidR="00074E1A"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will be joining us to audit up to twenty-four cases to assess the quality of our practice before the main visi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t, supported by our own Principal Social Worker.</w:t>
      </w:r>
    </w:p>
    <w:p w14:paraId="2FCF00BB" w14:textId="65C4D246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We are developing a timetable across the three days to provide Peers with opportunities to talk to staff at all levels across Adult Social Care and the wider Council, from our </w:t>
      </w:r>
      <w:r w:rsidR="00E83A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system 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partner and provider organisations, </w:t>
      </w:r>
      <w:proofErr w:type="gramStart"/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</w:t>
      </w:r>
      <w:r w:rsidR="00E83A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also</w:t>
      </w:r>
      <w:proofErr w:type="gramEnd"/>
      <w:r w:rsidR="00E83A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most importantly</w:t>
      </w:r>
      <w:r w:rsidR="00E83A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people and their families</w:t>
      </w:r>
      <w:r w:rsidR="000B7C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/carers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who receive adult social care service</w:t>
      </w:r>
      <w:r w:rsidR="000B7C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E83A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335BDDFA" w14:textId="0AD72A49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Peers will also be talking to our </w:t>
      </w:r>
      <w:r w:rsidR="000B7C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 Executive and p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olitical</w:t>
      </w:r>
      <w:r w:rsidR="004A541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leaders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We want the Peers get a true sense of our performance, </w:t>
      </w:r>
      <w:proofErr w:type="gramStart"/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strengths</w:t>
      </w:r>
      <w:proofErr w:type="gramEnd"/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ED02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</w:t>
      </w: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areas for </w:t>
      </w:r>
      <w:r w:rsidR="00ED02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development.</w:t>
      </w:r>
    </w:p>
    <w:p w14:paraId="665F83B4" w14:textId="0943C3F3" w:rsidR="00074E1A" w:rsidRPr="00074E1A" w:rsidRDefault="00074E1A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74E1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Once the Peer Challenge has concluded, we will receive a presentation on initial findings followed by a final report which will be shared </w:t>
      </w:r>
      <w:r w:rsidR="00ED027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with us in the weeks following.</w:t>
      </w:r>
    </w:p>
    <w:p w14:paraId="520A787D" w14:textId="108F8134" w:rsidR="00074E1A" w:rsidRDefault="00074E1A" w:rsidP="008A741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FBCF7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Thank you in advance for your cooperation </w:t>
      </w:r>
      <w:r w:rsidR="005B46B5" w:rsidRPr="0FBCF77B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and support with this process.</w:t>
      </w:r>
    </w:p>
    <w:p w14:paraId="432ADD2B" w14:textId="6E82BCB9" w:rsidR="009055E5" w:rsidRPr="007A3754" w:rsidRDefault="005B46B5" w:rsidP="008A74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olor w:val="008080"/>
          <w:sz w:val="24"/>
          <w:szCs w:val="24"/>
        </w:rPr>
      </w:pPr>
      <w:r w:rsidRPr="007A3754">
        <w:rPr>
          <w:rFonts w:ascii="Arial" w:eastAsia="Times New Roman" w:hAnsi="Arial" w:cs="Arial"/>
          <w:color w:val="008080"/>
          <w:sz w:val="24"/>
          <w:szCs w:val="24"/>
          <w:lang w:eastAsia="en-GB"/>
        </w:rPr>
        <w:t>For further information</w:t>
      </w:r>
      <w:r w:rsidR="00EB0236" w:rsidRPr="007A3754">
        <w:rPr>
          <w:rFonts w:ascii="Arial" w:eastAsia="Times New Roman" w:hAnsi="Arial" w:cs="Arial"/>
          <w:color w:val="008080"/>
          <w:sz w:val="24"/>
          <w:szCs w:val="24"/>
          <w:lang w:eastAsia="en-GB"/>
        </w:rPr>
        <w:t xml:space="preserve"> or any support</w:t>
      </w:r>
      <w:r w:rsidRPr="007A3754">
        <w:rPr>
          <w:rFonts w:ascii="Arial" w:eastAsia="Times New Roman" w:hAnsi="Arial" w:cs="Arial"/>
          <w:color w:val="008080"/>
          <w:sz w:val="24"/>
          <w:szCs w:val="24"/>
          <w:lang w:eastAsia="en-GB"/>
        </w:rPr>
        <w:t>, please contact</w:t>
      </w:r>
      <w:r w:rsidR="00AF1669" w:rsidRPr="007A3754">
        <w:rPr>
          <w:rFonts w:ascii="Arial" w:eastAsia="Times New Roman" w:hAnsi="Arial" w:cs="Arial"/>
          <w:color w:val="008080"/>
          <w:sz w:val="24"/>
          <w:szCs w:val="24"/>
          <w:lang w:eastAsia="en-GB"/>
        </w:rPr>
        <w:t xml:space="preserve"> our </w:t>
      </w:r>
      <w:r w:rsidR="00A26FEA" w:rsidRPr="007A3754">
        <w:rPr>
          <w:rFonts w:ascii="Arial" w:eastAsia="Times New Roman" w:hAnsi="Arial" w:cs="Arial"/>
          <w:color w:val="008080"/>
          <w:sz w:val="24"/>
          <w:szCs w:val="24"/>
          <w:lang w:eastAsia="en-GB"/>
        </w:rPr>
        <w:t>Policy, Performance and Assurance team via</w:t>
      </w:r>
      <w:r w:rsidRPr="007A3754">
        <w:rPr>
          <w:rFonts w:ascii="Arial" w:eastAsia="Times New Roman" w:hAnsi="Arial" w:cs="Arial"/>
          <w:color w:val="008080"/>
          <w:sz w:val="24"/>
          <w:szCs w:val="24"/>
          <w:lang w:eastAsia="en-GB"/>
        </w:rPr>
        <w:t xml:space="preserve">: </w:t>
      </w:r>
      <w:hyperlink r:id="rId12" w:history="1">
        <w:r w:rsidR="00EB0236" w:rsidRPr="007A3754">
          <w:rPr>
            <w:rStyle w:val="Hyperlink"/>
            <w:rFonts w:ascii="Arial" w:hAnsi="Arial" w:cs="Arial"/>
            <w:color w:val="008080"/>
            <w:sz w:val="24"/>
            <w:szCs w:val="24"/>
          </w:rPr>
          <w:t>ascinspectionsupport@somerset.gov.uk</w:t>
        </w:r>
      </w:hyperlink>
    </w:p>
    <w:sectPr w:rsidR="009055E5" w:rsidRPr="007A3754" w:rsidSect="00C96E93">
      <w:headerReference w:type="default" r:id="rId13"/>
      <w:footerReference w:type="default" r:id="rId14"/>
      <w:footerReference w:type="first" r:id="rId15"/>
      <w:pgSz w:w="11906" w:h="16838"/>
      <w:pgMar w:top="1440" w:right="1440" w:bottom="22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D6556" w14:textId="77777777" w:rsidR="00233985" w:rsidRDefault="00233985" w:rsidP="00B94DC6">
      <w:pPr>
        <w:spacing w:after="0" w:line="240" w:lineRule="auto"/>
      </w:pPr>
      <w:r>
        <w:separator/>
      </w:r>
    </w:p>
  </w:endnote>
  <w:endnote w:type="continuationSeparator" w:id="0">
    <w:p w14:paraId="6AC4A8F5" w14:textId="77777777" w:rsidR="00233985" w:rsidRDefault="00233985" w:rsidP="00B94DC6">
      <w:pPr>
        <w:spacing w:after="0" w:line="240" w:lineRule="auto"/>
      </w:pPr>
      <w:r>
        <w:continuationSeparator/>
      </w:r>
    </w:p>
  </w:endnote>
  <w:endnote w:type="continuationNotice" w:id="1">
    <w:p w14:paraId="389BD2FD" w14:textId="77777777" w:rsidR="00233985" w:rsidRDefault="00233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0C66" w14:textId="77777777" w:rsidR="002941B8" w:rsidRDefault="00800E2E">
    <w:pPr>
      <w:pStyle w:val="Footer"/>
    </w:pPr>
    <w:r>
      <w:rPr>
        <w:rFonts w:ascii="Microsoft New Tai Lue" w:hAnsi="Microsoft New Tai Lue" w:cs="Microsoft New Tai Lue"/>
        <w:b/>
        <w:noProof/>
        <w:color w:val="A91347"/>
      </w:rPr>
      <w:drawing>
        <wp:anchor distT="0" distB="0" distL="114300" distR="114300" simplePos="0" relativeHeight="251658241" behindDoc="1" locked="1" layoutInCell="1" allowOverlap="1" wp14:anchorId="189EB1AA" wp14:editId="1B128660">
          <wp:simplePos x="0" y="0"/>
          <wp:positionH relativeFrom="page">
            <wp:posOffset>-2540</wp:posOffset>
          </wp:positionH>
          <wp:positionV relativeFrom="page">
            <wp:posOffset>9654540</wp:posOffset>
          </wp:positionV>
          <wp:extent cx="7559040" cy="1010920"/>
          <wp:effectExtent l="0" t="0" r="3810" b="0"/>
          <wp:wrapNone/>
          <wp:docPr id="59530230" name="Picture 59530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1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FB8C" w14:textId="77777777" w:rsidR="002941B8" w:rsidRDefault="002941B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B9CC85" wp14:editId="62E7D445">
          <wp:simplePos x="0" y="0"/>
          <wp:positionH relativeFrom="page">
            <wp:posOffset>0</wp:posOffset>
          </wp:positionH>
          <wp:positionV relativeFrom="page">
            <wp:posOffset>9950824</wp:posOffset>
          </wp:positionV>
          <wp:extent cx="7551420" cy="723900"/>
          <wp:effectExtent l="0" t="0" r="0" b="0"/>
          <wp:wrapSquare wrapText="bothSides"/>
          <wp:docPr id="843899451" name="Picture 843899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9D0A" w14:textId="77777777" w:rsidR="00233985" w:rsidRDefault="00233985" w:rsidP="00B94DC6">
      <w:pPr>
        <w:spacing w:after="0" w:line="240" w:lineRule="auto"/>
      </w:pPr>
      <w:r>
        <w:separator/>
      </w:r>
    </w:p>
  </w:footnote>
  <w:footnote w:type="continuationSeparator" w:id="0">
    <w:p w14:paraId="4EFBED18" w14:textId="77777777" w:rsidR="00233985" w:rsidRDefault="00233985" w:rsidP="00B94DC6">
      <w:pPr>
        <w:spacing w:after="0" w:line="240" w:lineRule="auto"/>
      </w:pPr>
      <w:r>
        <w:continuationSeparator/>
      </w:r>
    </w:p>
  </w:footnote>
  <w:footnote w:type="continuationNotice" w:id="1">
    <w:p w14:paraId="38040525" w14:textId="77777777" w:rsidR="00233985" w:rsidRDefault="00233985">
      <w:pPr>
        <w:spacing w:after="0" w:line="240" w:lineRule="auto"/>
      </w:pPr>
    </w:p>
  </w:footnote>
  <w:footnote w:id="2">
    <w:p w14:paraId="2DC60C0F" w14:textId="702B45FE" w:rsidR="007E6E7F" w:rsidRDefault="007E6E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Principles of peer challenge | Local Government Association</w:t>
        </w:r>
      </w:hyperlink>
    </w:p>
  </w:footnote>
  <w:footnote w:id="3">
    <w:p w14:paraId="0E072C1E" w14:textId="3D618EF0" w:rsidR="00326E08" w:rsidRDefault="00326E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C96E93">
          <w:rPr>
            <w:rStyle w:val="Hyperlink"/>
          </w:rPr>
          <w:t>Assessment framework for local authority assurance - Care Quality Commission (cqc.org.uk)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1CA807" w14:paraId="4AFEC4B6" w14:textId="77777777" w:rsidTr="321CA807">
      <w:trPr>
        <w:trHeight w:val="300"/>
      </w:trPr>
      <w:tc>
        <w:tcPr>
          <w:tcW w:w="3005" w:type="dxa"/>
        </w:tcPr>
        <w:p w14:paraId="171208FF" w14:textId="0C80C4BD" w:rsidR="321CA807" w:rsidRDefault="007E358C" w:rsidP="321CA807">
          <w:pPr>
            <w:pStyle w:val="Header"/>
            <w:ind w:left="-115"/>
          </w:pPr>
          <w:r>
            <w:t>January 2024</w:t>
          </w:r>
        </w:p>
      </w:tc>
      <w:tc>
        <w:tcPr>
          <w:tcW w:w="3005" w:type="dxa"/>
        </w:tcPr>
        <w:p w14:paraId="29EFDE67" w14:textId="77777777" w:rsidR="321CA807" w:rsidRDefault="321CA807" w:rsidP="321CA807">
          <w:pPr>
            <w:pStyle w:val="Header"/>
            <w:jc w:val="center"/>
          </w:pPr>
        </w:p>
      </w:tc>
      <w:tc>
        <w:tcPr>
          <w:tcW w:w="3005" w:type="dxa"/>
        </w:tcPr>
        <w:p w14:paraId="7233DEFF" w14:textId="77777777" w:rsidR="321CA807" w:rsidRDefault="321CA807" w:rsidP="321CA807">
          <w:pPr>
            <w:pStyle w:val="Header"/>
            <w:ind w:right="-115"/>
            <w:jc w:val="right"/>
          </w:pPr>
        </w:p>
      </w:tc>
    </w:tr>
  </w:tbl>
  <w:p w14:paraId="2ACD5F7F" w14:textId="77777777" w:rsidR="321CA807" w:rsidRDefault="321CA807" w:rsidP="321CA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7633"/>
    <w:multiLevelType w:val="multilevel"/>
    <w:tmpl w:val="A93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A4E60"/>
    <w:multiLevelType w:val="multilevel"/>
    <w:tmpl w:val="F95E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5934293">
    <w:abstractNumId w:val="0"/>
  </w:num>
  <w:num w:numId="2" w16cid:durableId="1675301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1A"/>
    <w:rsid w:val="0001097A"/>
    <w:rsid w:val="00031EB6"/>
    <w:rsid w:val="00074E1A"/>
    <w:rsid w:val="00092AF6"/>
    <w:rsid w:val="000B7CEC"/>
    <w:rsid w:val="00115E87"/>
    <w:rsid w:val="001A2D32"/>
    <w:rsid w:val="001F1099"/>
    <w:rsid w:val="00233985"/>
    <w:rsid w:val="002941B8"/>
    <w:rsid w:val="002B77E2"/>
    <w:rsid w:val="002D7635"/>
    <w:rsid w:val="002F2E9C"/>
    <w:rsid w:val="0032339B"/>
    <w:rsid w:val="00326E08"/>
    <w:rsid w:val="003B43C2"/>
    <w:rsid w:val="003C59B2"/>
    <w:rsid w:val="00435A37"/>
    <w:rsid w:val="004A5416"/>
    <w:rsid w:val="004C66D2"/>
    <w:rsid w:val="00534C02"/>
    <w:rsid w:val="005447CE"/>
    <w:rsid w:val="00595DD3"/>
    <w:rsid w:val="005A14BC"/>
    <w:rsid w:val="005B46B5"/>
    <w:rsid w:val="00644CD5"/>
    <w:rsid w:val="00674E0B"/>
    <w:rsid w:val="00691BF3"/>
    <w:rsid w:val="00693A66"/>
    <w:rsid w:val="00696CCA"/>
    <w:rsid w:val="006A3812"/>
    <w:rsid w:val="007902D3"/>
    <w:rsid w:val="007A3754"/>
    <w:rsid w:val="007D0CDC"/>
    <w:rsid w:val="007E358C"/>
    <w:rsid w:val="007E6E7F"/>
    <w:rsid w:val="007F74E1"/>
    <w:rsid w:val="00800E2E"/>
    <w:rsid w:val="008442EF"/>
    <w:rsid w:val="008A741C"/>
    <w:rsid w:val="008A7F35"/>
    <w:rsid w:val="008D49D9"/>
    <w:rsid w:val="009055E5"/>
    <w:rsid w:val="009633B6"/>
    <w:rsid w:val="00A20E34"/>
    <w:rsid w:val="00A26FEA"/>
    <w:rsid w:val="00A31BA9"/>
    <w:rsid w:val="00AF1669"/>
    <w:rsid w:val="00B94DC6"/>
    <w:rsid w:val="00BA45CD"/>
    <w:rsid w:val="00BE6099"/>
    <w:rsid w:val="00BF1A29"/>
    <w:rsid w:val="00C05A81"/>
    <w:rsid w:val="00C96E93"/>
    <w:rsid w:val="00CF7CC2"/>
    <w:rsid w:val="00DD3604"/>
    <w:rsid w:val="00E16117"/>
    <w:rsid w:val="00E211CD"/>
    <w:rsid w:val="00E67C11"/>
    <w:rsid w:val="00E83A7E"/>
    <w:rsid w:val="00EB0236"/>
    <w:rsid w:val="00ED0279"/>
    <w:rsid w:val="00F20C31"/>
    <w:rsid w:val="00F37B6B"/>
    <w:rsid w:val="00FB03A3"/>
    <w:rsid w:val="00FC456F"/>
    <w:rsid w:val="0FBCF77B"/>
    <w:rsid w:val="321CA807"/>
    <w:rsid w:val="3A73016B"/>
    <w:rsid w:val="3D60B1B0"/>
    <w:rsid w:val="7940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08775"/>
  <w15:chartTrackingRefBased/>
  <w15:docId w15:val="{89D968F6-E914-401A-AC2D-43CBA7BD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DC6"/>
  </w:style>
  <w:style w:type="paragraph" w:styleId="Footer">
    <w:name w:val="footer"/>
    <w:basedOn w:val="Normal"/>
    <w:link w:val="FooterChar"/>
    <w:uiPriority w:val="99"/>
    <w:unhideWhenUsed/>
    <w:rsid w:val="00B94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DC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07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4E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74E1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E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E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scinspectionsupport@somerset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qc.org.uk/local-systems/local-authorities/assessment-framework" TargetMode="External"/><Relationship Id="rId1" Type="http://schemas.openxmlformats.org/officeDocument/2006/relationships/hyperlink" Target="https://www.local.gov.uk/our-support/council-assurance-and-peer-support/principles-peer-challen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mersetcc.sharepoint.com/Organisation%20Templates/Somerset%20Council%20Branded%20Document%20-%20Digital%20and%20high%20quality%20pr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DD8D00848684C89A968BDFFED180E" ma:contentTypeVersion="12" ma:contentTypeDescription="Create a new document." ma:contentTypeScope="" ma:versionID="f1a457a4dae92cc6df0b69d56b053e54">
  <xsd:schema xmlns:xsd="http://www.w3.org/2001/XMLSchema" xmlns:xs="http://www.w3.org/2001/XMLSchema" xmlns:p="http://schemas.microsoft.com/office/2006/metadata/properties" xmlns:ns2="4c518aac-93e6-459f-8eb2-a4e24ccbec12" xmlns:ns3="3e24bc36-2db9-4dd4-83ef-e2c9c598d6d6" targetNamespace="http://schemas.microsoft.com/office/2006/metadata/properties" ma:root="true" ma:fieldsID="dc4c9cdfd9d5c9d7dd6f82b5071e8308" ns2:_="" ns3:_="">
    <xsd:import namespace="4c518aac-93e6-459f-8eb2-a4e24ccbec12"/>
    <xsd:import namespace="3e24bc36-2db9-4dd4-83ef-e2c9c598d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18aac-93e6-459f-8eb2-a4e24ccbe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4bc36-2db9-4dd4-83ef-e2c9c598d6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af78cc-2973-4a23-bd92-945edf927c43}" ma:internalName="TaxCatchAll" ma:showField="CatchAllData" ma:web="3e24bc36-2db9-4dd4-83ef-e2c9c598d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18aac-93e6-459f-8eb2-a4e24ccbec12">
      <Terms xmlns="http://schemas.microsoft.com/office/infopath/2007/PartnerControls"/>
    </lcf76f155ced4ddcb4097134ff3c332f>
    <TaxCatchAll xmlns="3e24bc36-2db9-4dd4-83ef-e2c9c598d6d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1338-7A97-40BA-9BBB-EB5E3C24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18aac-93e6-459f-8eb2-a4e24ccbec12"/>
    <ds:schemaRef ds:uri="3e24bc36-2db9-4dd4-83ef-e2c9c598d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35004-E2EE-4586-9CF8-D57CEE406B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4FF4B6E-B109-4724-8125-F2562BCBC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654EC0-CA49-41BF-8C80-99D9CC3A4ED9}">
  <ds:schemaRefs>
    <ds:schemaRef ds:uri="http://schemas.microsoft.com/office/2006/metadata/properties"/>
    <ds:schemaRef ds:uri="http://schemas.microsoft.com/office/infopath/2007/PartnerControls"/>
    <ds:schemaRef ds:uri="4c518aac-93e6-459f-8eb2-a4e24ccbec12"/>
    <ds:schemaRef ds:uri="3e24bc36-2db9-4dd4-83ef-e2c9c598d6d6"/>
  </ds:schemaRefs>
</ds:datastoreItem>
</file>

<file path=customXml/itemProps5.xml><?xml version="1.0" encoding="utf-8"?>
<ds:datastoreItem xmlns:ds="http://schemas.openxmlformats.org/officeDocument/2006/customXml" ds:itemID="{89185C41-2808-4080-A2EF-1D26FEB74BB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Somerset%20Council%20Branded%20Document%20-%20Digital%20and%20high%20quality%20print</Template>
  <TotalTime>8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Links>
    <vt:vector size="18" baseType="variant"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mailto:ascinspectionsupport@somerset.gov.uk</vt:lpwstr>
      </vt:variant>
      <vt:variant>
        <vt:lpwstr/>
      </vt:variant>
      <vt:variant>
        <vt:i4>6946933</vt:i4>
      </vt:variant>
      <vt:variant>
        <vt:i4>3</vt:i4>
      </vt:variant>
      <vt:variant>
        <vt:i4>0</vt:i4>
      </vt:variant>
      <vt:variant>
        <vt:i4>5</vt:i4>
      </vt:variant>
      <vt:variant>
        <vt:lpwstr>https://www.cqc.org.uk/local-systems/local-authorities/assessment-framework</vt:lpwstr>
      </vt:variant>
      <vt:variant>
        <vt:lpwstr/>
      </vt:variant>
      <vt:variant>
        <vt:i4>262173</vt:i4>
      </vt:variant>
      <vt:variant>
        <vt:i4>0</vt:i4>
      </vt:variant>
      <vt:variant>
        <vt:i4>0</vt:i4>
      </vt:variant>
      <vt:variant>
        <vt:i4>5</vt:i4>
      </vt:variant>
      <vt:variant>
        <vt:lpwstr>https://www.local.gov.uk/our-support/council-assurance-and-peer-support/principles-peer-challenge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Shaw</dc:creator>
  <cp:keywords/>
  <dc:description/>
  <cp:lastModifiedBy>Stephanie Curry</cp:lastModifiedBy>
  <cp:revision>29</cp:revision>
  <dcterms:created xsi:type="dcterms:W3CDTF">2024-01-11T07:52:00Z</dcterms:created>
  <dcterms:modified xsi:type="dcterms:W3CDTF">2024-01-11T15:04:00Z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0x0101008F9DD8D00848684C89A968BDFFED180E</vt:lpwstr>
  </property>
  <property fmtid="{D5CDD505-2E9C-101B-9397-08002B2CF9AE}" pid="3" name="MediaServiceImageTags">
    <vt:lpwstr/>
  </property>
</Properties>
</file>