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9FD4" w14:textId="1777F9DD" w:rsidR="00D47B3A" w:rsidRDefault="00D47B3A" w:rsidP="00C67B4F">
      <w:pPr>
        <w:jc w:val="center"/>
        <w:rPr>
          <w:b/>
          <w:sz w:val="14"/>
          <w:szCs w:val="14"/>
        </w:rPr>
      </w:pPr>
    </w:p>
    <w:p w14:paraId="70B945DC" w14:textId="183EF2B8" w:rsidR="009E7BBF" w:rsidRDefault="009E7BBF" w:rsidP="00C67B4F">
      <w:pPr>
        <w:jc w:val="center"/>
        <w:rPr>
          <w:b/>
          <w:sz w:val="14"/>
          <w:szCs w:val="14"/>
        </w:rPr>
      </w:pPr>
    </w:p>
    <w:p w14:paraId="41F24440" w14:textId="06312910" w:rsidR="009E7BBF" w:rsidRDefault="009E7BBF" w:rsidP="00C67B4F">
      <w:pPr>
        <w:jc w:val="center"/>
        <w:rPr>
          <w:b/>
          <w:sz w:val="14"/>
          <w:szCs w:val="14"/>
        </w:rPr>
      </w:pPr>
    </w:p>
    <w:p w14:paraId="27010E2D" w14:textId="6E899323" w:rsidR="009E7BBF" w:rsidRDefault="009E7BBF" w:rsidP="00C67B4F">
      <w:pPr>
        <w:jc w:val="center"/>
        <w:rPr>
          <w:b/>
          <w:sz w:val="14"/>
          <w:szCs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4"/>
        <w:gridCol w:w="9112"/>
      </w:tblGrid>
      <w:tr w:rsidR="00D47B3A" w:rsidRPr="004033B6" w14:paraId="1DDE7347" w14:textId="77777777" w:rsidTr="357484F3">
        <w:trPr>
          <w:trHeight w:val="623"/>
        </w:trPr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613D87B1" w14:textId="77777777" w:rsidR="00D47B3A" w:rsidRPr="004033B6" w:rsidRDefault="00D47B3A" w:rsidP="00C217AC">
            <w:pPr>
              <w:spacing w:before="80" w:after="80"/>
              <w:rPr>
                <w:rFonts w:cs="Arial"/>
                <w:b/>
              </w:rPr>
            </w:pPr>
            <w:r w:rsidRPr="004033B6">
              <w:rPr>
                <w:rFonts w:cs="Arial"/>
                <w:b/>
              </w:rPr>
              <w:t>Isolation period</w:t>
            </w:r>
          </w:p>
        </w:tc>
        <w:tc>
          <w:tcPr>
            <w:tcW w:w="4324" w:type="pct"/>
            <w:vAlign w:val="center"/>
          </w:tcPr>
          <w:p w14:paraId="5290F39B" w14:textId="6D84F783" w:rsidR="00D47B3A" w:rsidRPr="00DE2B83" w:rsidRDefault="00D47B3A" w:rsidP="00C217AC">
            <w:pPr>
              <w:spacing w:before="80" w:after="80"/>
              <w:rPr>
                <w:rFonts w:cs="Arial"/>
              </w:rPr>
            </w:pPr>
            <w:r w:rsidRPr="357484F3">
              <w:rPr>
                <w:rFonts w:cs="Arial"/>
              </w:rPr>
              <w:t>Positive individuals should isolate for up to 10 days</w:t>
            </w:r>
            <w:r w:rsidR="00AC4359" w:rsidRPr="357484F3">
              <w:rPr>
                <w:rFonts w:cs="Arial"/>
              </w:rPr>
              <w:t xml:space="preserve"> but, from day 5 onwards, i</w:t>
            </w:r>
            <w:r w:rsidRPr="357484F3">
              <w:rPr>
                <w:rFonts w:cs="Arial"/>
              </w:rPr>
              <w:t>f two consecutive negative LF</w:t>
            </w:r>
            <w:r w:rsidR="00D13C97">
              <w:rPr>
                <w:rFonts w:cs="Arial"/>
              </w:rPr>
              <w:t>D</w:t>
            </w:r>
            <w:r w:rsidRPr="357484F3">
              <w:rPr>
                <w:rFonts w:cs="Arial"/>
              </w:rPr>
              <w:t xml:space="preserve"> tests are received </w:t>
            </w:r>
            <w:r w:rsidR="00AC4359" w:rsidRPr="357484F3">
              <w:rPr>
                <w:rFonts w:cs="Arial"/>
              </w:rPr>
              <w:t>24 hrs apart</w:t>
            </w:r>
            <w:r w:rsidR="00AB3809" w:rsidRPr="357484F3">
              <w:rPr>
                <w:rFonts w:cs="Arial"/>
              </w:rPr>
              <w:t>,</w:t>
            </w:r>
            <w:r w:rsidR="00AC4359" w:rsidRPr="357484F3">
              <w:rPr>
                <w:rFonts w:cs="Arial"/>
              </w:rPr>
              <w:t xml:space="preserve"> </w:t>
            </w:r>
            <w:r w:rsidR="005461F0">
              <w:rPr>
                <w:rFonts w:cs="Arial"/>
              </w:rPr>
              <w:t>isolation</w:t>
            </w:r>
            <w:r w:rsidRPr="357484F3">
              <w:rPr>
                <w:rFonts w:cs="Arial"/>
              </w:rPr>
              <w:t xml:space="preserve"> can end </w:t>
            </w:r>
            <w:r w:rsidR="00AB3809" w:rsidRPr="357484F3">
              <w:rPr>
                <w:rFonts w:cs="Arial"/>
              </w:rPr>
              <w:t xml:space="preserve">provided </w:t>
            </w:r>
            <w:r w:rsidR="002E389D">
              <w:rPr>
                <w:rFonts w:cs="Arial"/>
              </w:rPr>
              <w:t>they</w:t>
            </w:r>
            <w:r w:rsidR="002E389D" w:rsidRPr="357484F3">
              <w:rPr>
                <w:rFonts w:cs="Arial"/>
              </w:rPr>
              <w:t xml:space="preserve"> </w:t>
            </w:r>
            <w:r w:rsidR="002E389D" w:rsidRPr="006F61A6">
              <w:rPr>
                <w:rFonts w:cs="Arial"/>
              </w:rPr>
              <w:t>feel well enough to resume normal activities and they no longer have a high temperature if they had one</w:t>
            </w:r>
            <w:r w:rsidR="002E389D">
              <w:rPr>
                <w:rFonts w:cs="Arial"/>
              </w:rPr>
              <w:t>.</w:t>
            </w:r>
          </w:p>
        </w:tc>
      </w:tr>
      <w:tr w:rsidR="00C217AC" w:rsidRPr="004033B6" w14:paraId="75BF01FB" w14:textId="77777777" w:rsidTr="357484F3">
        <w:trPr>
          <w:trHeight w:val="623"/>
        </w:trPr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30D86F1E" w14:textId="464DC907" w:rsidR="00C217AC" w:rsidRPr="004033B6" w:rsidRDefault="00C217AC" w:rsidP="00C217AC">
            <w:pPr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Eligibility for PCR test</w:t>
            </w:r>
          </w:p>
        </w:tc>
        <w:tc>
          <w:tcPr>
            <w:tcW w:w="4324" w:type="pct"/>
            <w:vAlign w:val="center"/>
          </w:tcPr>
          <w:p w14:paraId="7A2B99FA" w14:textId="636130BC" w:rsidR="00C217AC" w:rsidRPr="357484F3" w:rsidRDefault="00C217AC" w:rsidP="00C217AC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D85133">
              <w:rPr>
                <w:rFonts w:cs="Arial"/>
              </w:rPr>
              <w:t xml:space="preserve"> person is </w:t>
            </w:r>
            <w:r w:rsidR="009D4EA6">
              <w:rPr>
                <w:rFonts w:cs="Arial"/>
              </w:rPr>
              <w:t>in</w:t>
            </w:r>
            <w:r w:rsidRPr="00D85133">
              <w:rPr>
                <w:rFonts w:cs="Arial"/>
              </w:rPr>
              <w:t xml:space="preserve">eligible </w:t>
            </w:r>
            <w:r>
              <w:rPr>
                <w:rFonts w:cs="Arial"/>
              </w:rPr>
              <w:t xml:space="preserve">to take part in </w:t>
            </w:r>
            <w:r w:rsidR="00EF375A">
              <w:rPr>
                <w:rFonts w:cs="Arial"/>
              </w:rPr>
              <w:t xml:space="preserve">any </w:t>
            </w:r>
            <w:r>
              <w:rPr>
                <w:rFonts w:cs="Arial"/>
              </w:rPr>
              <w:t>P</w:t>
            </w:r>
            <w:r w:rsidRPr="00D85133">
              <w:rPr>
                <w:rFonts w:cs="Arial"/>
              </w:rPr>
              <w:t>CR test</w:t>
            </w:r>
            <w:r>
              <w:rPr>
                <w:rFonts w:cs="Arial"/>
              </w:rPr>
              <w:t>ing if asymptomatic</w:t>
            </w:r>
            <w:r w:rsidRPr="00D85133">
              <w:rPr>
                <w:rFonts w:cs="Arial"/>
              </w:rPr>
              <w:t xml:space="preserve"> </w:t>
            </w:r>
            <w:r w:rsidRPr="00AA7356">
              <w:rPr>
                <w:rFonts w:cs="Arial"/>
                <w:b/>
                <w:bCs/>
              </w:rPr>
              <w:t>AND</w:t>
            </w:r>
            <w:r>
              <w:rPr>
                <w:rFonts w:cs="Arial"/>
              </w:rPr>
              <w:t xml:space="preserve"> within</w:t>
            </w:r>
            <w:r w:rsidRPr="00D85133">
              <w:rPr>
                <w:rFonts w:cs="Arial"/>
              </w:rPr>
              <w:t xml:space="preserve"> 90 days</w:t>
            </w:r>
            <w:r>
              <w:rPr>
                <w:rFonts w:cs="Arial"/>
              </w:rPr>
              <w:t xml:space="preserve"> of their </w:t>
            </w:r>
            <w:r w:rsidRPr="009D16A3">
              <w:rPr>
                <w:rFonts w:cs="Arial"/>
              </w:rPr>
              <w:t xml:space="preserve">initial illness onset or </w:t>
            </w:r>
            <w:r>
              <w:rPr>
                <w:rFonts w:cs="Arial"/>
              </w:rPr>
              <w:t xml:space="preserve">positive </w:t>
            </w:r>
            <w:r w:rsidRPr="009D16A3">
              <w:rPr>
                <w:rFonts w:cs="Arial"/>
              </w:rPr>
              <w:t>test date</w:t>
            </w:r>
            <w:r>
              <w:rPr>
                <w:rFonts w:cs="Arial"/>
              </w:rPr>
              <w:t>. Ineligible persons should still take part in any LFD testing.</w:t>
            </w:r>
          </w:p>
        </w:tc>
      </w:tr>
    </w:tbl>
    <w:p w14:paraId="65D15DF2" w14:textId="77777777" w:rsidR="0072278F" w:rsidRPr="008270BC" w:rsidRDefault="0072278F" w:rsidP="00D47B3A">
      <w:pPr>
        <w:rPr>
          <w:b/>
          <w:sz w:val="14"/>
          <w:szCs w:val="1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1"/>
        <w:gridCol w:w="3658"/>
        <w:gridCol w:w="1350"/>
        <w:gridCol w:w="4137"/>
      </w:tblGrid>
      <w:tr w:rsidR="00BE0ED7" w:rsidRPr="000C749B" w14:paraId="135E6A40" w14:textId="4EC1A215" w:rsidTr="00973D9C">
        <w:trPr>
          <w:trHeight w:val="100"/>
        </w:trPr>
        <w:tc>
          <w:tcPr>
            <w:tcW w:w="5000" w:type="pct"/>
            <w:gridSpan w:val="4"/>
            <w:shd w:val="clear" w:color="auto" w:fill="A8D08D" w:themeFill="accent6" w:themeFillTint="99"/>
            <w:vAlign w:val="center"/>
          </w:tcPr>
          <w:p w14:paraId="10F65F32" w14:textId="242E0E27" w:rsidR="007B3EFF" w:rsidRPr="007B3EFF" w:rsidRDefault="00D33ADD" w:rsidP="00C217AC">
            <w:pPr>
              <w:spacing w:before="80" w:after="80"/>
              <w:jc w:val="center"/>
              <w:rPr>
                <w:rFonts w:cs="Arial"/>
                <w:b/>
                <w:bCs/>
              </w:rPr>
            </w:pPr>
            <w:r w:rsidRPr="004033B6">
              <w:rPr>
                <w:rFonts w:cs="Arial"/>
                <w:b/>
                <w:bCs/>
              </w:rPr>
              <w:t>Single Case of COVID-19</w:t>
            </w:r>
            <w:r w:rsidR="00020855">
              <w:rPr>
                <w:rFonts w:cs="Arial"/>
                <w:b/>
                <w:bCs/>
              </w:rPr>
              <w:t xml:space="preserve"> in a </w:t>
            </w:r>
            <w:r w:rsidR="0047525D">
              <w:rPr>
                <w:rFonts w:cs="Arial"/>
                <w:b/>
                <w:bCs/>
              </w:rPr>
              <w:t>c</w:t>
            </w:r>
            <w:r w:rsidR="00020855">
              <w:rPr>
                <w:rFonts w:cs="Arial"/>
                <w:b/>
                <w:bCs/>
              </w:rPr>
              <w:t xml:space="preserve">are </w:t>
            </w:r>
            <w:r w:rsidR="0047525D">
              <w:rPr>
                <w:rFonts w:cs="Arial"/>
                <w:b/>
                <w:bCs/>
              </w:rPr>
              <w:t>h</w:t>
            </w:r>
            <w:r w:rsidR="00020855">
              <w:rPr>
                <w:rFonts w:cs="Arial"/>
                <w:b/>
                <w:bCs/>
              </w:rPr>
              <w:t xml:space="preserve">ome </w:t>
            </w:r>
            <w:r w:rsidR="0047525D">
              <w:rPr>
                <w:rFonts w:cs="Arial"/>
                <w:b/>
                <w:bCs/>
              </w:rPr>
              <w:t>s</w:t>
            </w:r>
            <w:r w:rsidR="00020855">
              <w:rPr>
                <w:rFonts w:cs="Arial"/>
                <w:b/>
                <w:bCs/>
              </w:rPr>
              <w:t>etting</w:t>
            </w:r>
          </w:p>
        </w:tc>
      </w:tr>
      <w:tr w:rsidR="00E940B4" w:rsidRPr="000C749B" w14:paraId="2E607B16" w14:textId="15013501" w:rsidTr="00D13C97">
        <w:trPr>
          <w:trHeight w:val="120"/>
        </w:trPr>
        <w:tc>
          <w:tcPr>
            <w:tcW w:w="672" w:type="pct"/>
            <w:shd w:val="clear" w:color="auto" w:fill="E2EFD9" w:themeFill="accent6" w:themeFillTint="33"/>
            <w:vAlign w:val="center"/>
          </w:tcPr>
          <w:p w14:paraId="281EDE69" w14:textId="79E03483" w:rsidR="00BE0ED7" w:rsidRPr="00014B2A" w:rsidRDefault="00BE0ED7" w:rsidP="00C217AC">
            <w:pPr>
              <w:spacing w:before="80" w:after="80"/>
              <w:rPr>
                <w:rFonts w:cs="Arial"/>
                <w:b/>
              </w:rPr>
            </w:pPr>
            <w:r w:rsidRPr="00014B2A">
              <w:rPr>
                <w:rFonts w:cs="Arial"/>
                <w:b/>
                <w:color w:val="000000" w:themeColor="text1"/>
              </w:rPr>
              <w:t>Definition</w:t>
            </w:r>
          </w:p>
        </w:tc>
        <w:tc>
          <w:tcPr>
            <w:tcW w:w="1748" w:type="pct"/>
            <w:shd w:val="clear" w:color="auto" w:fill="auto"/>
            <w:vAlign w:val="center"/>
          </w:tcPr>
          <w:p w14:paraId="43472EB9" w14:textId="73E2BFE5" w:rsidR="00BE0ED7" w:rsidRPr="006300F4" w:rsidRDefault="00BE0ED7" w:rsidP="00C217AC">
            <w:pPr>
              <w:spacing w:before="80" w:after="80"/>
              <w:rPr>
                <w:rFonts w:cs="Arial"/>
                <w:b/>
                <w:u w:val="single"/>
              </w:rPr>
            </w:pPr>
            <w:r w:rsidRPr="00014B2A">
              <w:rPr>
                <w:rFonts w:cs="Arial"/>
              </w:rPr>
              <w:t xml:space="preserve">One case of </w:t>
            </w:r>
            <w:r w:rsidR="00591E8C">
              <w:rPr>
                <w:rFonts w:cs="Arial"/>
              </w:rPr>
              <w:t xml:space="preserve">Confirmed </w:t>
            </w:r>
            <w:r w:rsidRPr="00014B2A">
              <w:rPr>
                <w:rFonts w:cs="Arial"/>
              </w:rPr>
              <w:t>COVID-19</w:t>
            </w:r>
            <w:r w:rsidR="00A01622">
              <w:rPr>
                <w:rFonts w:cs="Arial"/>
              </w:rPr>
              <w:t>.</w:t>
            </w:r>
          </w:p>
        </w:tc>
        <w:tc>
          <w:tcPr>
            <w:tcW w:w="605" w:type="pct"/>
            <w:shd w:val="clear" w:color="auto" w:fill="E2EFD9" w:themeFill="accent6" w:themeFillTint="33"/>
            <w:vAlign w:val="center"/>
          </w:tcPr>
          <w:p w14:paraId="7FDA1051" w14:textId="29DE8154" w:rsidR="007B3EFF" w:rsidRPr="007B3EFF" w:rsidRDefault="007B3EFF" w:rsidP="00C217AC">
            <w:pPr>
              <w:spacing w:before="80" w:after="80"/>
              <w:rPr>
                <w:rFonts w:cs="Arial"/>
              </w:rPr>
            </w:pPr>
            <w:r w:rsidRPr="00511EE8">
              <w:rPr>
                <w:rFonts w:cs="Arial"/>
                <w:b/>
                <w:bCs/>
              </w:rPr>
              <w:t>Testing</w:t>
            </w:r>
          </w:p>
        </w:tc>
        <w:tc>
          <w:tcPr>
            <w:tcW w:w="1975" w:type="pct"/>
            <w:vAlign w:val="center"/>
          </w:tcPr>
          <w:p w14:paraId="4A9C05A9" w14:textId="74F16EA0" w:rsidR="007B3EFF" w:rsidRPr="00511EE8" w:rsidRDefault="007B3EFF" w:rsidP="00C217AC">
            <w:pPr>
              <w:spacing w:before="80" w:after="80"/>
              <w:rPr>
                <w:rFonts w:cs="Arial"/>
              </w:rPr>
            </w:pPr>
            <w:r w:rsidRPr="00511EE8">
              <w:rPr>
                <w:rFonts w:cs="Arial"/>
              </w:rPr>
              <w:t xml:space="preserve">Staff </w:t>
            </w:r>
            <w:r w:rsidR="00334986">
              <w:rPr>
                <w:rFonts w:cs="Arial"/>
              </w:rPr>
              <w:t xml:space="preserve">to </w:t>
            </w:r>
            <w:r w:rsidRPr="00511EE8">
              <w:rPr>
                <w:rFonts w:cs="Arial"/>
              </w:rPr>
              <w:t>undertake 5 days of</w:t>
            </w:r>
            <w:r w:rsidR="00AE1FBF">
              <w:rPr>
                <w:rFonts w:cs="Arial"/>
              </w:rPr>
              <w:t xml:space="preserve"> pre-shift</w:t>
            </w:r>
            <w:r w:rsidRPr="00511EE8">
              <w:rPr>
                <w:rFonts w:cs="Arial"/>
              </w:rPr>
              <w:t xml:space="preserve"> LFT</w:t>
            </w:r>
            <w:r w:rsidR="00AE1FBF">
              <w:rPr>
                <w:rFonts w:cs="Arial"/>
              </w:rPr>
              <w:t>s</w:t>
            </w:r>
            <w:r w:rsidRPr="00511EE8">
              <w:rPr>
                <w:rFonts w:cs="Arial"/>
              </w:rPr>
              <w:t xml:space="preserve"> </w:t>
            </w:r>
          </w:p>
        </w:tc>
      </w:tr>
      <w:tr w:rsidR="00A54799" w:rsidRPr="000C749B" w14:paraId="7F17C883" w14:textId="6DA9193C" w:rsidTr="00D13C97">
        <w:trPr>
          <w:trHeight w:val="70"/>
        </w:trPr>
        <w:tc>
          <w:tcPr>
            <w:tcW w:w="672" w:type="pct"/>
            <w:vMerge w:val="restart"/>
            <w:shd w:val="clear" w:color="auto" w:fill="E2EFD9" w:themeFill="accent6" w:themeFillTint="33"/>
            <w:vAlign w:val="center"/>
          </w:tcPr>
          <w:p w14:paraId="465ED3A2" w14:textId="4DFDC989" w:rsidR="00A54799" w:rsidRPr="006300F4" w:rsidRDefault="00A54799" w:rsidP="00C217AC">
            <w:pPr>
              <w:spacing w:before="80" w:after="80"/>
              <w:rPr>
                <w:rFonts w:cs="Arial"/>
                <w:b/>
              </w:rPr>
            </w:pPr>
            <w:r w:rsidRPr="006300F4">
              <w:rPr>
                <w:rFonts w:cs="Arial"/>
                <w:b/>
              </w:rPr>
              <w:t>Reporting</w:t>
            </w:r>
          </w:p>
        </w:tc>
        <w:tc>
          <w:tcPr>
            <w:tcW w:w="1748" w:type="pct"/>
            <w:vMerge w:val="restart"/>
            <w:shd w:val="clear" w:color="auto" w:fill="auto"/>
            <w:vAlign w:val="center"/>
          </w:tcPr>
          <w:p w14:paraId="3EE9C31F" w14:textId="76CE3267" w:rsidR="00A54799" w:rsidRPr="00E43087" w:rsidRDefault="00A54799" w:rsidP="00C217AC">
            <w:pPr>
              <w:spacing w:before="80" w:after="80"/>
              <w:rPr>
                <w:rFonts w:cs="Arial"/>
              </w:rPr>
            </w:pPr>
            <w:r w:rsidRPr="00E43087">
              <w:rPr>
                <w:rFonts w:cs="Arial"/>
              </w:rPr>
              <w:t xml:space="preserve">Do </w:t>
            </w:r>
            <w:r w:rsidRPr="005461F0">
              <w:rPr>
                <w:rFonts w:cs="Arial"/>
                <w:i/>
                <w:iCs/>
              </w:rPr>
              <w:t>not</w:t>
            </w:r>
            <w:r w:rsidRPr="00E43087">
              <w:rPr>
                <w:rFonts w:cs="Arial"/>
              </w:rPr>
              <w:t xml:space="preserve"> report</w:t>
            </w:r>
            <w:r w:rsidRPr="00E43087">
              <w:rPr>
                <w:rStyle w:val="BodyChar"/>
                <w:rFonts w:cs="Arial"/>
              </w:rPr>
              <w:t xml:space="preserve"> to UKHSA, </w:t>
            </w:r>
            <w:r w:rsidRPr="00E43087">
              <w:rPr>
                <w:rStyle w:val="BodyChar"/>
                <w:rFonts w:cs="Arial"/>
                <w:b/>
                <w:bCs/>
              </w:rPr>
              <w:t xml:space="preserve">BUT </w:t>
            </w:r>
            <w:r w:rsidR="005461F0" w:rsidRPr="005461F0">
              <w:rPr>
                <w:rStyle w:val="BodyChar"/>
                <w:rFonts w:cs="Arial"/>
              </w:rPr>
              <w:t>always</w:t>
            </w:r>
            <w:r w:rsidR="005461F0">
              <w:rPr>
                <w:rStyle w:val="BodyChar"/>
                <w:rFonts w:cs="Arial"/>
                <w:b/>
                <w:bCs/>
              </w:rPr>
              <w:t xml:space="preserve"> </w:t>
            </w:r>
            <w:r w:rsidRPr="00E43087">
              <w:rPr>
                <w:rStyle w:val="BodyChar"/>
                <w:rFonts w:cs="Arial"/>
              </w:rPr>
              <w:t>report every case of COVID-19 on the Capacity Tracker</w:t>
            </w:r>
            <w:r w:rsidRPr="00E43087">
              <w:rPr>
                <w:rFonts w:cs="Arial"/>
              </w:rPr>
              <w:t xml:space="preserve"> in a timely manner.</w:t>
            </w:r>
          </w:p>
        </w:tc>
        <w:tc>
          <w:tcPr>
            <w:tcW w:w="605" w:type="pct"/>
            <w:shd w:val="clear" w:color="auto" w:fill="E2EFD9" w:themeFill="accent6" w:themeFillTint="33"/>
            <w:vAlign w:val="center"/>
          </w:tcPr>
          <w:p w14:paraId="226FEF68" w14:textId="22341B5F" w:rsidR="00A54799" w:rsidRPr="00382AC3" w:rsidRDefault="00A54799" w:rsidP="00C217AC">
            <w:pPr>
              <w:spacing w:before="80" w:after="80"/>
              <w:rPr>
                <w:rFonts w:cs="Arial"/>
              </w:rPr>
            </w:pPr>
            <w:r w:rsidRPr="00382AC3">
              <w:rPr>
                <w:rFonts w:cs="Arial"/>
                <w:b/>
                <w:bCs/>
              </w:rPr>
              <w:t>Admissions</w:t>
            </w:r>
          </w:p>
        </w:tc>
        <w:tc>
          <w:tcPr>
            <w:tcW w:w="1975" w:type="pct"/>
            <w:vAlign w:val="center"/>
          </w:tcPr>
          <w:p w14:paraId="3AB56CB5" w14:textId="440ADAC9" w:rsidR="00A54799" w:rsidRPr="00511EE8" w:rsidRDefault="00A54799" w:rsidP="00C217AC">
            <w:pPr>
              <w:spacing w:before="80" w:after="80"/>
              <w:rPr>
                <w:rFonts w:cs="Arial"/>
              </w:rPr>
            </w:pPr>
            <w:r w:rsidRPr="00511EE8">
              <w:rPr>
                <w:rFonts w:cs="Arial"/>
              </w:rPr>
              <w:t>Admissions can continue as normal</w:t>
            </w:r>
            <w:r>
              <w:rPr>
                <w:rFonts w:cs="Arial"/>
              </w:rPr>
              <w:t>.</w:t>
            </w:r>
          </w:p>
        </w:tc>
      </w:tr>
      <w:tr w:rsidR="00A54799" w:rsidRPr="000C749B" w14:paraId="7CDB0752" w14:textId="77777777" w:rsidTr="00D13C97">
        <w:trPr>
          <w:trHeight w:val="70"/>
        </w:trPr>
        <w:tc>
          <w:tcPr>
            <w:tcW w:w="672" w:type="pct"/>
            <w:vMerge/>
            <w:shd w:val="clear" w:color="auto" w:fill="E2EFD9" w:themeFill="accent6" w:themeFillTint="33"/>
            <w:vAlign w:val="center"/>
          </w:tcPr>
          <w:p w14:paraId="19EA923E" w14:textId="77777777" w:rsidR="00A54799" w:rsidRPr="006300F4" w:rsidRDefault="00A54799" w:rsidP="00C217AC">
            <w:pPr>
              <w:spacing w:before="80" w:after="80"/>
              <w:rPr>
                <w:rFonts w:cs="Arial"/>
                <w:b/>
              </w:rPr>
            </w:pPr>
          </w:p>
        </w:tc>
        <w:tc>
          <w:tcPr>
            <w:tcW w:w="1748" w:type="pct"/>
            <w:vMerge/>
            <w:shd w:val="clear" w:color="auto" w:fill="auto"/>
            <w:vAlign w:val="center"/>
          </w:tcPr>
          <w:p w14:paraId="56F92106" w14:textId="77777777" w:rsidR="00A54799" w:rsidRPr="00E43087" w:rsidRDefault="00A54799" w:rsidP="00C217AC">
            <w:pPr>
              <w:spacing w:before="80" w:after="80"/>
              <w:rPr>
                <w:rFonts w:cs="Arial"/>
              </w:rPr>
            </w:pPr>
          </w:p>
        </w:tc>
        <w:tc>
          <w:tcPr>
            <w:tcW w:w="605" w:type="pct"/>
            <w:shd w:val="clear" w:color="auto" w:fill="E2EFD9" w:themeFill="accent6" w:themeFillTint="33"/>
            <w:vAlign w:val="center"/>
          </w:tcPr>
          <w:p w14:paraId="2E74CE7A" w14:textId="718B489F" w:rsidR="00A54799" w:rsidRPr="00382AC3" w:rsidRDefault="00A54799" w:rsidP="00C217AC">
            <w:pPr>
              <w:spacing w:before="80" w:after="80"/>
              <w:rPr>
                <w:rFonts w:cs="Arial"/>
                <w:b/>
                <w:bCs/>
              </w:rPr>
            </w:pPr>
            <w:r w:rsidRPr="00382AC3">
              <w:rPr>
                <w:b/>
                <w:bCs/>
              </w:rPr>
              <w:t>Visit</w:t>
            </w:r>
            <w:r>
              <w:rPr>
                <w:b/>
                <w:bCs/>
              </w:rPr>
              <w:t>i</w:t>
            </w:r>
            <w:r w:rsidRPr="00382AC3">
              <w:rPr>
                <w:b/>
                <w:bCs/>
              </w:rPr>
              <w:t>n</w:t>
            </w:r>
            <w:r>
              <w:rPr>
                <w:b/>
                <w:bCs/>
              </w:rPr>
              <w:t>g</w:t>
            </w:r>
          </w:p>
        </w:tc>
        <w:tc>
          <w:tcPr>
            <w:tcW w:w="1975" w:type="pct"/>
            <w:vAlign w:val="center"/>
          </w:tcPr>
          <w:p w14:paraId="5221FC5B" w14:textId="14937576" w:rsidR="00A54799" w:rsidRPr="00511EE8" w:rsidRDefault="00A54799" w:rsidP="00C217AC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 xml:space="preserve">Visits </w:t>
            </w:r>
            <w:r w:rsidRPr="00511EE8">
              <w:rPr>
                <w:rFonts w:cs="Arial"/>
              </w:rPr>
              <w:t>can continue as normal</w:t>
            </w:r>
            <w:r>
              <w:rPr>
                <w:rFonts w:cs="Arial"/>
              </w:rPr>
              <w:t>.</w:t>
            </w:r>
          </w:p>
        </w:tc>
      </w:tr>
    </w:tbl>
    <w:p w14:paraId="62DC2177" w14:textId="77777777" w:rsidR="006A0EBA" w:rsidRPr="00D47B3A" w:rsidRDefault="006A0EBA" w:rsidP="00CE06F9">
      <w:pPr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25"/>
        <w:gridCol w:w="1123"/>
        <w:gridCol w:w="19"/>
        <w:gridCol w:w="7969"/>
      </w:tblGrid>
      <w:tr w:rsidR="00D33ADD" w:rsidRPr="0079366D" w14:paraId="3DA66297" w14:textId="77777777" w:rsidTr="00973D9C">
        <w:trPr>
          <w:trHeight w:val="70"/>
        </w:trPr>
        <w:tc>
          <w:tcPr>
            <w:tcW w:w="5000" w:type="pct"/>
            <w:gridSpan w:val="4"/>
            <w:shd w:val="clear" w:color="auto" w:fill="9CC2E5" w:themeFill="accent5" w:themeFillTint="99"/>
            <w:vAlign w:val="center"/>
          </w:tcPr>
          <w:p w14:paraId="5804726B" w14:textId="69A7E878" w:rsidR="00D33ADD" w:rsidRPr="0079366D" w:rsidRDefault="00D33ADD" w:rsidP="00C217AC">
            <w:pPr>
              <w:spacing w:before="80" w:after="80"/>
              <w:jc w:val="center"/>
              <w:rPr>
                <w:rStyle w:val="BodyChar"/>
                <w:rFonts w:cs="Arial"/>
              </w:rPr>
            </w:pPr>
            <w:r w:rsidRPr="0079366D">
              <w:rPr>
                <w:rFonts w:cs="Arial"/>
                <w:b/>
                <w:bCs/>
              </w:rPr>
              <w:t>Cluster or Outbreak of COVID-19 Cases</w:t>
            </w:r>
            <w:r w:rsidR="00020855">
              <w:rPr>
                <w:rFonts w:cs="Arial"/>
                <w:b/>
                <w:bCs/>
              </w:rPr>
              <w:t xml:space="preserve"> in a </w:t>
            </w:r>
            <w:r w:rsidR="0047525D">
              <w:rPr>
                <w:rFonts w:cs="Arial"/>
                <w:b/>
                <w:bCs/>
              </w:rPr>
              <w:t>c</w:t>
            </w:r>
            <w:r w:rsidR="00020855">
              <w:rPr>
                <w:rFonts w:cs="Arial"/>
                <w:b/>
                <w:bCs/>
              </w:rPr>
              <w:t xml:space="preserve">are </w:t>
            </w:r>
            <w:r w:rsidR="0047525D">
              <w:rPr>
                <w:rFonts w:cs="Arial"/>
                <w:b/>
                <w:bCs/>
              </w:rPr>
              <w:t>h</w:t>
            </w:r>
            <w:r w:rsidR="00020855">
              <w:rPr>
                <w:rFonts w:cs="Arial"/>
                <w:b/>
                <w:bCs/>
              </w:rPr>
              <w:t xml:space="preserve">ome </w:t>
            </w:r>
            <w:r w:rsidR="0047525D">
              <w:rPr>
                <w:rFonts w:cs="Arial"/>
                <w:b/>
                <w:bCs/>
              </w:rPr>
              <w:t>s</w:t>
            </w:r>
            <w:r w:rsidR="00020855">
              <w:rPr>
                <w:rFonts w:cs="Arial"/>
                <w:b/>
                <w:bCs/>
              </w:rPr>
              <w:t>etting</w:t>
            </w:r>
          </w:p>
        </w:tc>
      </w:tr>
      <w:tr w:rsidR="00C16FB8" w:rsidRPr="0079366D" w14:paraId="30E7FF1A" w14:textId="77777777" w:rsidTr="00272A63">
        <w:trPr>
          <w:trHeight w:val="1266"/>
        </w:trPr>
        <w:tc>
          <w:tcPr>
            <w:tcW w:w="676" w:type="pct"/>
            <w:vMerge w:val="restart"/>
            <w:shd w:val="clear" w:color="auto" w:fill="DEEAF6" w:themeFill="accent5" w:themeFillTint="33"/>
            <w:vAlign w:val="center"/>
          </w:tcPr>
          <w:p w14:paraId="4C383965" w14:textId="49786E1A" w:rsidR="004127CC" w:rsidRPr="0079366D" w:rsidRDefault="004127CC" w:rsidP="00C217AC">
            <w:pPr>
              <w:spacing w:before="80" w:after="80"/>
              <w:rPr>
                <w:rFonts w:cs="Arial"/>
                <w:b/>
              </w:rPr>
            </w:pPr>
            <w:r w:rsidRPr="0079366D">
              <w:rPr>
                <w:rStyle w:val="BodyChar"/>
                <w:rFonts w:cs="Arial"/>
                <w:b/>
              </w:rPr>
              <w:t>Definitions</w:t>
            </w:r>
          </w:p>
        </w:tc>
        <w:tc>
          <w:tcPr>
            <w:tcW w:w="542" w:type="pct"/>
            <w:gridSpan w:val="2"/>
            <w:shd w:val="clear" w:color="auto" w:fill="DEEAF6" w:themeFill="accent5" w:themeFillTint="33"/>
            <w:vAlign w:val="center"/>
          </w:tcPr>
          <w:p w14:paraId="5DAD89E3" w14:textId="6CACD49D" w:rsidR="004127CC" w:rsidRPr="0079366D" w:rsidRDefault="004127CC" w:rsidP="00C217AC">
            <w:pPr>
              <w:spacing w:before="80" w:after="80"/>
              <w:rPr>
                <w:rFonts w:cs="Arial"/>
                <w:b/>
              </w:rPr>
            </w:pPr>
            <w:r w:rsidRPr="0079366D">
              <w:rPr>
                <w:rStyle w:val="BodyChar"/>
                <w:rFonts w:cs="Arial"/>
                <w:b/>
              </w:rPr>
              <w:t>Cluster</w:t>
            </w:r>
          </w:p>
        </w:tc>
        <w:tc>
          <w:tcPr>
            <w:tcW w:w="3782" w:type="pct"/>
            <w:shd w:val="clear" w:color="auto" w:fill="FFFFFF" w:themeFill="background1"/>
            <w:vAlign w:val="center"/>
          </w:tcPr>
          <w:p w14:paraId="54A4E3AE" w14:textId="1012A26C" w:rsidR="00C079DE" w:rsidRPr="0079366D" w:rsidRDefault="000C70EA" w:rsidP="00C217AC">
            <w:pPr>
              <w:spacing w:before="80" w:after="80"/>
              <w:rPr>
                <w:rStyle w:val="BodyChar"/>
                <w:rFonts w:cs="Arial"/>
              </w:rPr>
            </w:pPr>
            <w:r w:rsidRPr="0079366D">
              <w:rPr>
                <w:rStyle w:val="BodyChar"/>
                <w:rFonts w:cs="Arial"/>
              </w:rPr>
              <w:t xml:space="preserve">To be a </w:t>
            </w:r>
            <w:r w:rsidR="00C079DE" w:rsidRPr="0079366D">
              <w:rPr>
                <w:rStyle w:val="BodyChar"/>
                <w:rFonts w:cs="Arial"/>
              </w:rPr>
              <w:t xml:space="preserve">classed as a </w:t>
            </w:r>
            <w:r w:rsidRPr="0079366D">
              <w:rPr>
                <w:rStyle w:val="BodyChar"/>
                <w:rFonts w:cs="Arial"/>
              </w:rPr>
              <w:t>cluster t</w:t>
            </w:r>
            <w:r w:rsidR="001863D0" w:rsidRPr="0079366D">
              <w:rPr>
                <w:rStyle w:val="BodyChar"/>
                <w:rFonts w:cs="Arial"/>
              </w:rPr>
              <w:t>here</w:t>
            </w:r>
            <w:r w:rsidRPr="0079366D">
              <w:rPr>
                <w:rStyle w:val="BodyChar"/>
                <w:rFonts w:cs="Arial"/>
              </w:rPr>
              <w:t xml:space="preserve"> must</w:t>
            </w:r>
            <w:r w:rsidR="001863D0" w:rsidRPr="0079366D">
              <w:rPr>
                <w:rStyle w:val="BodyChar"/>
                <w:rFonts w:cs="Arial"/>
              </w:rPr>
              <w:t xml:space="preserve"> be</w:t>
            </w:r>
            <w:r w:rsidRPr="0079366D">
              <w:rPr>
                <w:rStyle w:val="BodyChar"/>
                <w:rFonts w:cs="Arial"/>
              </w:rPr>
              <w:t>:</w:t>
            </w:r>
          </w:p>
          <w:p w14:paraId="19D1AE1F" w14:textId="1E134F60" w:rsidR="005B0DE1" w:rsidRPr="0079366D" w:rsidRDefault="004127CC" w:rsidP="00C217AC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Style w:val="BodyChar"/>
                <w:rFonts w:cs="Arial"/>
                <w:sz w:val="20"/>
              </w:rPr>
            </w:pPr>
            <w:r w:rsidRPr="0079366D">
              <w:rPr>
                <w:rStyle w:val="BodyChar"/>
                <w:rFonts w:cs="Arial"/>
                <w:sz w:val="20"/>
              </w:rPr>
              <w:t xml:space="preserve">Between two and four cases of COVID-19 </w:t>
            </w:r>
            <w:r w:rsidRPr="00321B41">
              <w:rPr>
                <w:rStyle w:val="BodyChar"/>
                <w:rFonts w:cs="Arial"/>
                <w:sz w:val="20"/>
              </w:rPr>
              <w:t xml:space="preserve">among </w:t>
            </w:r>
            <w:r w:rsidR="00321B41" w:rsidRPr="00321B41">
              <w:rPr>
                <w:rStyle w:val="BodyChar"/>
                <w:rFonts w:cs="Arial"/>
                <w:sz w:val="20"/>
              </w:rPr>
              <w:t>r</w:t>
            </w:r>
            <w:r w:rsidR="00321B41" w:rsidRPr="00321B41">
              <w:rPr>
                <w:rStyle w:val="BodyChar"/>
                <w:sz w:val="20"/>
              </w:rPr>
              <w:t>esidents</w:t>
            </w:r>
            <w:r w:rsidR="00971C1A" w:rsidRPr="0079366D">
              <w:rPr>
                <w:rStyle w:val="BodyChar"/>
                <w:rFonts w:cs="Arial"/>
                <w:sz w:val="20"/>
              </w:rPr>
              <w:t xml:space="preserve"> </w:t>
            </w:r>
            <w:r w:rsidRPr="0079366D">
              <w:rPr>
                <w:rStyle w:val="BodyChar"/>
                <w:rFonts w:cs="Arial"/>
                <w:sz w:val="20"/>
              </w:rPr>
              <w:t>and/or staff within a specific setting, with illness onset dates within 14 days</w:t>
            </w:r>
            <w:r w:rsidR="00EA3FEA" w:rsidRPr="0079366D">
              <w:rPr>
                <w:rStyle w:val="BodyChar"/>
                <w:rFonts w:cs="Arial"/>
                <w:sz w:val="20"/>
              </w:rPr>
              <w:t>;</w:t>
            </w:r>
            <w:r w:rsidR="00EF22FE">
              <w:rPr>
                <w:rStyle w:val="BodyChar"/>
                <w:rFonts w:cs="Arial"/>
                <w:sz w:val="20"/>
              </w:rPr>
              <w:t xml:space="preserve"> </w:t>
            </w:r>
            <w:r w:rsidR="00EF22FE" w:rsidRPr="00EF22FE">
              <w:rPr>
                <w:rStyle w:val="BodyChar"/>
                <w:b/>
                <w:bCs/>
              </w:rPr>
              <w:t>AND</w:t>
            </w:r>
          </w:p>
          <w:p w14:paraId="65017D7B" w14:textId="32955D7C" w:rsidR="005B0DE1" w:rsidRPr="0079366D" w:rsidRDefault="00EF22FE" w:rsidP="00C217AC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Style w:val="BodyChar"/>
                <w:rFonts w:eastAsia="Times New Roman" w:cs="Arial"/>
                <w:b/>
                <w:sz w:val="20"/>
              </w:rPr>
            </w:pPr>
            <w:r>
              <w:rPr>
                <w:rStyle w:val="BodyChar"/>
                <w:rFonts w:cs="Arial"/>
                <w:sz w:val="20"/>
              </w:rPr>
              <w:t>C</w:t>
            </w:r>
            <w:r w:rsidR="004127CC" w:rsidRPr="0079366D">
              <w:rPr>
                <w:rStyle w:val="BodyChar"/>
                <w:rFonts w:cs="Arial"/>
                <w:sz w:val="20"/>
              </w:rPr>
              <w:t>ases considered highly likely to have acquired their infection outside</w:t>
            </w:r>
            <w:r w:rsidR="005B0DE1" w:rsidRPr="0079366D">
              <w:rPr>
                <w:rStyle w:val="BodyChar"/>
                <w:rFonts w:cs="Arial"/>
                <w:sz w:val="20"/>
              </w:rPr>
              <w:t xml:space="preserve"> </w:t>
            </w:r>
            <w:r w:rsidR="004127CC" w:rsidRPr="0079366D">
              <w:rPr>
                <w:rStyle w:val="BodyChar"/>
                <w:rFonts w:cs="Arial"/>
                <w:sz w:val="20"/>
              </w:rPr>
              <w:t>setting</w:t>
            </w:r>
            <w:r w:rsidR="005B0DE1" w:rsidRPr="0079366D">
              <w:rPr>
                <w:rStyle w:val="BodyChar"/>
                <w:rFonts w:cs="Arial"/>
                <w:sz w:val="20"/>
              </w:rPr>
              <w:t>;</w:t>
            </w:r>
            <w:r>
              <w:rPr>
                <w:rStyle w:val="BodyChar"/>
                <w:rFonts w:cs="Arial"/>
                <w:sz w:val="20"/>
              </w:rPr>
              <w:t xml:space="preserve"> </w:t>
            </w:r>
            <w:r w:rsidRPr="00EF22FE">
              <w:rPr>
                <w:rStyle w:val="BodyChar"/>
                <w:rFonts w:cs="Arial"/>
                <w:b/>
                <w:bCs/>
                <w:sz w:val="20"/>
              </w:rPr>
              <w:t>AND</w:t>
            </w:r>
          </w:p>
          <w:p w14:paraId="23FEA385" w14:textId="5DD91AAC" w:rsidR="004127CC" w:rsidRPr="0079366D" w:rsidRDefault="00EF22FE" w:rsidP="00C217AC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b/>
                <w:sz w:val="20"/>
              </w:rPr>
            </w:pPr>
            <w:r>
              <w:rPr>
                <w:rStyle w:val="BodyChar"/>
                <w:rFonts w:cs="Arial"/>
                <w:sz w:val="20"/>
              </w:rPr>
              <w:t>T</w:t>
            </w:r>
            <w:r w:rsidR="004127CC" w:rsidRPr="0079366D">
              <w:rPr>
                <w:rStyle w:val="BodyChar"/>
                <w:rFonts w:cs="Arial"/>
                <w:sz w:val="20"/>
              </w:rPr>
              <w:t xml:space="preserve">ransmission within </w:t>
            </w:r>
            <w:r w:rsidR="004127CC" w:rsidRPr="0079366D">
              <w:rPr>
                <w:rFonts w:eastAsia="Times" w:cs="Arial"/>
                <w:sz w:val="20"/>
              </w:rPr>
              <w:t>setting</w:t>
            </w:r>
            <w:r w:rsidR="004127CC" w:rsidRPr="0079366D">
              <w:rPr>
                <w:rFonts w:cs="Arial"/>
                <w:sz w:val="20"/>
              </w:rPr>
              <w:t xml:space="preserve"> considered to be highly unlikely.</w:t>
            </w:r>
          </w:p>
        </w:tc>
      </w:tr>
      <w:tr w:rsidR="00C16FB8" w:rsidRPr="0079366D" w14:paraId="7EB9EEE5" w14:textId="77777777" w:rsidTr="00272A63">
        <w:trPr>
          <w:trHeight w:val="226"/>
        </w:trPr>
        <w:tc>
          <w:tcPr>
            <w:tcW w:w="676" w:type="pct"/>
            <w:vMerge/>
            <w:shd w:val="clear" w:color="auto" w:fill="DEEAF6" w:themeFill="accent5" w:themeFillTint="33"/>
            <w:vAlign w:val="center"/>
          </w:tcPr>
          <w:p w14:paraId="76B2AF6D" w14:textId="77777777" w:rsidR="004127CC" w:rsidRPr="0079366D" w:rsidRDefault="004127CC" w:rsidP="00C217AC">
            <w:pPr>
              <w:spacing w:before="80" w:after="80"/>
              <w:rPr>
                <w:rStyle w:val="BodyChar"/>
                <w:rFonts w:cs="Arial"/>
                <w:b/>
              </w:rPr>
            </w:pPr>
          </w:p>
        </w:tc>
        <w:tc>
          <w:tcPr>
            <w:tcW w:w="542" w:type="pct"/>
            <w:gridSpan w:val="2"/>
            <w:shd w:val="clear" w:color="auto" w:fill="DEEAF6" w:themeFill="accent5" w:themeFillTint="33"/>
            <w:vAlign w:val="center"/>
          </w:tcPr>
          <w:p w14:paraId="4000D432" w14:textId="1F21827F" w:rsidR="004127CC" w:rsidRPr="0079366D" w:rsidRDefault="004127CC" w:rsidP="00C217AC">
            <w:pPr>
              <w:spacing w:before="80" w:after="80"/>
              <w:rPr>
                <w:rStyle w:val="BodyChar"/>
                <w:rFonts w:cs="Arial"/>
                <w:b/>
              </w:rPr>
            </w:pPr>
            <w:r w:rsidRPr="0079366D">
              <w:rPr>
                <w:rStyle w:val="BodyChar"/>
                <w:rFonts w:cs="Arial"/>
                <w:b/>
              </w:rPr>
              <w:t>Outbreak</w:t>
            </w:r>
          </w:p>
        </w:tc>
        <w:tc>
          <w:tcPr>
            <w:tcW w:w="3782" w:type="pct"/>
            <w:shd w:val="clear" w:color="auto" w:fill="FFFFFF" w:themeFill="background1"/>
            <w:vAlign w:val="center"/>
          </w:tcPr>
          <w:p w14:paraId="7AD955B5" w14:textId="157AAFB3" w:rsidR="004127CC" w:rsidRPr="0079366D" w:rsidRDefault="00950BC2" w:rsidP="00C217AC">
            <w:pPr>
              <w:spacing w:before="80" w:after="80"/>
              <w:rPr>
                <w:rStyle w:val="BodyChar"/>
                <w:rFonts w:cs="Arial"/>
              </w:rPr>
            </w:pPr>
            <w:r>
              <w:rPr>
                <w:rFonts w:cs="Arial"/>
              </w:rPr>
              <w:t>Two or more</w:t>
            </w:r>
            <w:r w:rsidR="006B2245" w:rsidRPr="0079366D">
              <w:rPr>
                <w:rFonts w:cs="Arial"/>
              </w:rPr>
              <w:t xml:space="preserve"> COVID-19</w:t>
            </w:r>
            <w:r w:rsidR="00D13C97">
              <w:rPr>
                <w:rFonts w:cs="Arial"/>
              </w:rPr>
              <w:t xml:space="preserve"> cases</w:t>
            </w:r>
            <w:r w:rsidR="006B2245" w:rsidRPr="0079366D">
              <w:rPr>
                <w:rFonts w:cs="Arial"/>
              </w:rPr>
              <w:t xml:space="preserve"> among </w:t>
            </w:r>
            <w:r w:rsidR="00321B41" w:rsidRPr="00321B41">
              <w:rPr>
                <w:rStyle w:val="BodyChar"/>
                <w:rFonts w:cs="Arial"/>
              </w:rPr>
              <w:t>r</w:t>
            </w:r>
            <w:r w:rsidR="00321B41" w:rsidRPr="00321B41">
              <w:rPr>
                <w:rStyle w:val="BodyChar"/>
              </w:rPr>
              <w:t>esidents</w:t>
            </w:r>
            <w:r w:rsidR="00321B41" w:rsidRPr="0079366D">
              <w:rPr>
                <w:rStyle w:val="BodyChar"/>
                <w:rFonts w:cs="Arial"/>
              </w:rPr>
              <w:t xml:space="preserve"> </w:t>
            </w:r>
            <w:r w:rsidR="006B2245" w:rsidRPr="0079366D">
              <w:rPr>
                <w:rFonts w:cs="Arial"/>
              </w:rPr>
              <w:t>and/or staff</w:t>
            </w:r>
            <w:r w:rsidR="00D13C97">
              <w:rPr>
                <w:rFonts w:cs="Arial"/>
              </w:rPr>
              <w:t xml:space="preserve">, who are linked </w:t>
            </w:r>
            <w:r w:rsidR="006B2245" w:rsidRPr="0079366D">
              <w:rPr>
                <w:rFonts w:cs="Arial"/>
              </w:rPr>
              <w:t>within a specific service/setting</w:t>
            </w:r>
            <w:r w:rsidR="00D13C97">
              <w:rPr>
                <w:rFonts w:cs="Arial"/>
              </w:rPr>
              <w:t xml:space="preserve"> and</w:t>
            </w:r>
            <w:r w:rsidR="006B2245" w:rsidRPr="0079366D">
              <w:rPr>
                <w:rFonts w:cs="Arial"/>
              </w:rPr>
              <w:t xml:space="preserve"> with illness onset dates within 14 days.</w:t>
            </w:r>
          </w:p>
        </w:tc>
      </w:tr>
      <w:tr w:rsidR="002F5C6C" w:rsidRPr="0079366D" w14:paraId="5A09220C" w14:textId="77777777" w:rsidTr="006E3396">
        <w:trPr>
          <w:trHeight w:val="197"/>
        </w:trPr>
        <w:tc>
          <w:tcPr>
            <w:tcW w:w="676" w:type="pct"/>
            <w:shd w:val="clear" w:color="auto" w:fill="DEEAF6" w:themeFill="accent5" w:themeFillTint="33"/>
            <w:vAlign w:val="center"/>
          </w:tcPr>
          <w:p w14:paraId="4F325D7D" w14:textId="75D11C17" w:rsidR="00DA31D9" w:rsidRPr="0079366D" w:rsidRDefault="00DA31D9" w:rsidP="00C217AC">
            <w:pPr>
              <w:spacing w:before="80" w:after="80"/>
              <w:rPr>
                <w:rStyle w:val="BodyChar"/>
                <w:rFonts w:cs="Arial"/>
                <w:b/>
              </w:rPr>
            </w:pPr>
            <w:r w:rsidRPr="0079366D">
              <w:rPr>
                <w:rFonts w:cs="Arial"/>
                <w:b/>
              </w:rPr>
              <w:t>Reporting</w:t>
            </w:r>
          </w:p>
        </w:tc>
        <w:tc>
          <w:tcPr>
            <w:tcW w:w="4324" w:type="pct"/>
            <w:gridSpan w:val="3"/>
            <w:shd w:val="clear" w:color="auto" w:fill="FFFFFF" w:themeFill="background1"/>
            <w:vAlign w:val="center"/>
          </w:tcPr>
          <w:p w14:paraId="017CA3D2" w14:textId="5F709B58" w:rsidR="00DA31D9" w:rsidRPr="0079366D" w:rsidRDefault="001A4E86" w:rsidP="00C217AC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="00DA31D9" w:rsidRPr="0079366D">
              <w:rPr>
                <w:rFonts w:cs="Arial"/>
                <w:sz w:val="20"/>
              </w:rPr>
              <w:t>eport to UKHSA</w:t>
            </w:r>
            <w:r w:rsidR="005461F0">
              <w:rPr>
                <w:rFonts w:cs="Arial"/>
                <w:sz w:val="20"/>
              </w:rPr>
              <w:t xml:space="preserve"> - see footer for contact details</w:t>
            </w:r>
            <w:r w:rsidR="00BE6AB2">
              <w:t xml:space="preserve"> </w:t>
            </w:r>
            <w:r w:rsidR="00BE6AB2" w:rsidRPr="00BE6AB2">
              <w:rPr>
                <w:rFonts w:cs="Arial"/>
                <w:b/>
                <w:bCs/>
                <w:sz w:val="20"/>
              </w:rPr>
              <w:t>A</w:t>
            </w:r>
            <w:r w:rsidR="00BE6AB2" w:rsidRPr="00BE6AB2">
              <w:rPr>
                <w:b/>
                <w:bCs/>
              </w:rPr>
              <w:t>ND</w:t>
            </w:r>
          </w:p>
          <w:p w14:paraId="7DB67961" w14:textId="77777777" w:rsidR="004C17A1" w:rsidRDefault="00A300FA" w:rsidP="00C217AC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 w:rsidRPr="0079366D">
              <w:rPr>
                <w:rFonts w:cs="Arial"/>
                <w:sz w:val="20"/>
              </w:rPr>
              <w:t>A</w:t>
            </w:r>
            <w:r w:rsidRPr="0079366D" w:rsidDel="00A753FD">
              <w:rPr>
                <w:rFonts w:cs="Arial"/>
                <w:sz w:val="20"/>
              </w:rPr>
              <w:t xml:space="preserve">lways </w:t>
            </w:r>
            <w:r w:rsidRPr="0079366D">
              <w:rPr>
                <w:rFonts w:cs="Arial"/>
                <w:sz w:val="20"/>
              </w:rPr>
              <w:t xml:space="preserve">report every </w:t>
            </w:r>
            <w:r w:rsidRPr="0079366D">
              <w:rPr>
                <w:rStyle w:val="BodyChar"/>
                <w:rFonts w:cs="Arial"/>
                <w:sz w:val="20"/>
              </w:rPr>
              <w:t>case</w:t>
            </w:r>
            <w:r w:rsidRPr="0079366D">
              <w:rPr>
                <w:rFonts w:cs="Arial"/>
                <w:sz w:val="20"/>
              </w:rPr>
              <w:t xml:space="preserve"> of COVID-19 on the Capacity Tracker in a timely manner</w:t>
            </w:r>
            <w:r w:rsidR="00FD54B7">
              <w:rPr>
                <w:rFonts w:cs="Arial"/>
                <w:sz w:val="20"/>
              </w:rPr>
              <w:t xml:space="preserve"> AND </w:t>
            </w:r>
          </w:p>
          <w:p w14:paraId="5A396478" w14:textId="3543005F" w:rsidR="00FD54B7" w:rsidRPr="0079366D" w:rsidRDefault="00FD54B7" w:rsidP="00C217AC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locally via any agreed processes to your LA and/or ICB</w:t>
            </w:r>
          </w:p>
        </w:tc>
      </w:tr>
      <w:tr w:rsidR="00C16FB8" w:rsidRPr="0079366D" w14:paraId="76FB8963" w14:textId="77777777" w:rsidTr="00272A63">
        <w:trPr>
          <w:trHeight w:val="602"/>
        </w:trPr>
        <w:tc>
          <w:tcPr>
            <w:tcW w:w="676" w:type="pct"/>
            <w:vMerge w:val="restart"/>
            <w:shd w:val="clear" w:color="auto" w:fill="DEEAF6" w:themeFill="accent5" w:themeFillTint="33"/>
            <w:vAlign w:val="center"/>
          </w:tcPr>
          <w:p w14:paraId="2B6C13AE" w14:textId="591C04EE" w:rsidR="003B0788" w:rsidRPr="0079366D" w:rsidRDefault="003B0788" w:rsidP="00C217AC">
            <w:pPr>
              <w:spacing w:before="80" w:after="80"/>
              <w:rPr>
                <w:rFonts w:cs="Arial"/>
                <w:b/>
              </w:rPr>
            </w:pPr>
            <w:r w:rsidRPr="0079366D">
              <w:rPr>
                <w:rFonts w:cs="Arial"/>
                <w:b/>
              </w:rPr>
              <w:t>Testing</w:t>
            </w:r>
          </w:p>
        </w:tc>
        <w:tc>
          <w:tcPr>
            <w:tcW w:w="542" w:type="pct"/>
            <w:gridSpan w:val="2"/>
            <w:shd w:val="clear" w:color="auto" w:fill="DEEAF6" w:themeFill="accent5" w:themeFillTint="33"/>
            <w:vAlign w:val="center"/>
          </w:tcPr>
          <w:p w14:paraId="6F92BE5E" w14:textId="1AB1DC0F" w:rsidR="003B0788" w:rsidRPr="0079366D" w:rsidRDefault="003B0788" w:rsidP="00C217AC">
            <w:pPr>
              <w:spacing w:before="80" w:after="80"/>
              <w:rPr>
                <w:rFonts w:cs="Arial"/>
                <w:b/>
              </w:rPr>
            </w:pPr>
            <w:r w:rsidRPr="0079366D">
              <w:rPr>
                <w:rFonts w:cs="Arial"/>
                <w:b/>
              </w:rPr>
              <w:t>Cluster and Outbreak</w:t>
            </w:r>
          </w:p>
        </w:tc>
        <w:tc>
          <w:tcPr>
            <w:tcW w:w="3782" w:type="pct"/>
            <w:shd w:val="clear" w:color="auto" w:fill="FFFFFF" w:themeFill="background1"/>
            <w:vAlign w:val="center"/>
          </w:tcPr>
          <w:p w14:paraId="27D6C5CA" w14:textId="67097192" w:rsidR="00C244CF" w:rsidRPr="00FD54B7" w:rsidRDefault="003B0788" w:rsidP="00C217AC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Style w:val="BodyChar"/>
                <w:rFonts w:cs="Arial"/>
                <w:sz w:val="20"/>
              </w:rPr>
            </w:pPr>
            <w:r w:rsidRPr="0099002C">
              <w:rPr>
                <w:rStyle w:val="BodyChar"/>
                <w:rFonts w:cs="Arial"/>
                <w:b/>
                <w:bCs/>
                <w:sz w:val="20"/>
              </w:rPr>
              <w:t>Day 1</w:t>
            </w:r>
            <w:r w:rsidRPr="0079366D">
              <w:rPr>
                <w:rStyle w:val="BodyChar"/>
                <w:rFonts w:cs="Arial"/>
                <w:sz w:val="20"/>
              </w:rPr>
              <w:t xml:space="preserve">: </w:t>
            </w:r>
            <w:r w:rsidR="005461F0">
              <w:rPr>
                <w:rStyle w:val="BodyChar"/>
                <w:rFonts w:cs="Arial"/>
                <w:sz w:val="20"/>
              </w:rPr>
              <w:t>W</w:t>
            </w:r>
            <w:r w:rsidRPr="0079366D">
              <w:rPr>
                <w:rStyle w:val="BodyChar"/>
                <w:rFonts w:cs="Arial"/>
                <w:sz w:val="20"/>
              </w:rPr>
              <w:t>hole home PCR and LF</w:t>
            </w:r>
            <w:r w:rsidR="00D13C97">
              <w:rPr>
                <w:rStyle w:val="BodyChar"/>
                <w:rFonts w:cs="Arial"/>
                <w:sz w:val="20"/>
              </w:rPr>
              <w:t>D</w:t>
            </w:r>
            <w:r w:rsidRPr="0079366D">
              <w:rPr>
                <w:rStyle w:val="BodyChar"/>
                <w:rFonts w:cs="Arial"/>
                <w:sz w:val="20"/>
              </w:rPr>
              <w:t xml:space="preserve"> test on all eligible staff and </w:t>
            </w:r>
            <w:r w:rsidR="00321B41" w:rsidRPr="00321B41">
              <w:rPr>
                <w:rStyle w:val="BodyChar"/>
                <w:rFonts w:cs="Arial"/>
                <w:sz w:val="20"/>
              </w:rPr>
              <w:t>r</w:t>
            </w:r>
            <w:r w:rsidR="00321B41" w:rsidRPr="00321B41">
              <w:rPr>
                <w:rStyle w:val="BodyChar"/>
                <w:sz w:val="20"/>
              </w:rPr>
              <w:t>esidents</w:t>
            </w:r>
            <w:r w:rsidRPr="0079366D">
              <w:rPr>
                <w:rStyle w:val="BodyChar"/>
                <w:rFonts w:cs="Arial"/>
                <w:sz w:val="20"/>
              </w:rPr>
              <w:t xml:space="preserve">. </w:t>
            </w:r>
            <w:r w:rsidR="00D13C97">
              <w:rPr>
                <w:rStyle w:val="BodyChar"/>
                <w:rFonts w:cs="Arial"/>
                <w:sz w:val="20"/>
              </w:rPr>
              <w:t>Working s</w:t>
            </w:r>
            <w:r w:rsidRPr="0079366D">
              <w:rPr>
                <w:rStyle w:val="BodyChar"/>
                <w:rFonts w:cs="Arial"/>
                <w:sz w:val="20"/>
              </w:rPr>
              <w:t>taff also</w:t>
            </w:r>
            <w:r w:rsidR="0051714C" w:rsidRPr="0079366D">
              <w:rPr>
                <w:rStyle w:val="BodyChar"/>
                <w:rFonts w:cs="Arial"/>
                <w:sz w:val="20"/>
              </w:rPr>
              <w:t xml:space="preserve"> need to</w:t>
            </w:r>
            <w:r w:rsidRPr="0079366D">
              <w:rPr>
                <w:rStyle w:val="BodyChar"/>
                <w:rFonts w:cs="Arial"/>
                <w:sz w:val="20"/>
              </w:rPr>
              <w:t xml:space="preserve"> </w:t>
            </w:r>
            <w:r w:rsidR="005461F0">
              <w:rPr>
                <w:rStyle w:val="BodyChar"/>
                <w:rFonts w:cs="Arial"/>
                <w:sz w:val="20"/>
              </w:rPr>
              <w:t>d</w:t>
            </w:r>
            <w:r w:rsidR="005461F0">
              <w:rPr>
                <w:rStyle w:val="BodyChar"/>
              </w:rPr>
              <w:t>o</w:t>
            </w:r>
            <w:r w:rsidRPr="0079366D">
              <w:rPr>
                <w:rStyle w:val="BodyChar"/>
                <w:rFonts w:cs="Arial"/>
                <w:sz w:val="20"/>
              </w:rPr>
              <w:t xml:space="preserve"> 5 </w:t>
            </w:r>
            <w:r w:rsidR="00DA69C7" w:rsidRPr="00FD54B7">
              <w:rPr>
                <w:rStyle w:val="BodyChar"/>
                <w:rFonts w:cs="Arial"/>
                <w:sz w:val="20"/>
              </w:rPr>
              <w:t>D</w:t>
            </w:r>
            <w:r w:rsidRPr="00FD54B7">
              <w:rPr>
                <w:rStyle w:val="BodyChar"/>
                <w:rFonts w:cs="Arial"/>
                <w:sz w:val="20"/>
              </w:rPr>
              <w:t>ays of</w:t>
            </w:r>
            <w:r w:rsidR="00FD54B7" w:rsidRPr="00FD54B7">
              <w:rPr>
                <w:rStyle w:val="BodyChar"/>
                <w:rFonts w:cs="Arial"/>
                <w:sz w:val="20"/>
              </w:rPr>
              <w:t xml:space="preserve"> </w:t>
            </w:r>
            <w:r w:rsidR="00FD54B7" w:rsidRPr="00FD54B7">
              <w:rPr>
                <w:rStyle w:val="BodyChar"/>
                <w:sz w:val="20"/>
              </w:rPr>
              <w:t>Rapid Response</w:t>
            </w:r>
            <w:r w:rsidRPr="00FD54B7">
              <w:rPr>
                <w:rStyle w:val="BodyChar"/>
                <w:rFonts w:cs="Arial"/>
                <w:sz w:val="20"/>
              </w:rPr>
              <w:t xml:space="preserve"> LF</w:t>
            </w:r>
            <w:r w:rsidR="00D13C97" w:rsidRPr="00FD54B7">
              <w:rPr>
                <w:rStyle w:val="BodyChar"/>
                <w:rFonts w:cs="Arial"/>
                <w:sz w:val="20"/>
              </w:rPr>
              <w:t>D</w:t>
            </w:r>
            <w:r w:rsidRPr="00FD54B7">
              <w:rPr>
                <w:rStyle w:val="BodyChar"/>
                <w:rFonts w:cs="Arial"/>
                <w:sz w:val="20"/>
              </w:rPr>
              <w:t xml:space="preserve"> </w:t>
            </w:r>
            <w:r w:rsidR="0051714C" w:rsidRPr="00FD54B7">
              <w:rPr>
                <w:rStyle w:val="BodyChar"/>
                <w:rFonts w:cs="Arial"/>
                <w:sz w:val="20"/>
              </w:rPr>
              <w:t>t</w:t>
            </w:r>
            <w:r w:rsidRPr="00FD54B7">
              <w:rPr>
                <w:rStyle w:val="BodyChar"/>
                <w:rFonts w:cs="Arial"/>
                <w:sz w:val="20"/>
              </w:rPr>
              <w:t>esting.</w:t>
            </w:r>
          </w:p>
          <w:p w14:paraId="400A20CD" w14:textId="77777777" w:rsidR="003B0788" w:rsidRPr="00FD54B7" w:rsidRDefault="003B0788" w:rsidP="00C217AC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 w:rsidRPr="00FD54B7">
              <w:rPr>
                <w:rStyle w:val="BodyChar"/>
                <w:rFonts w:cs="Arial"/>
                <w:b/>
                <w:bCs/>
                <w:sz w:val="20"/>
              </w:rPr>
              <w:t>Day 4 to 7</w:t>
            </w:r>
            <w:r w:rsidRPr="00FD54B7">
              <w:rPr>
                <w:rStyle w:val="BodyChar"/>
                <w:rFonts w:cs="Arial"/>
                <w:sz w:val="20"/>
              </w:rPr>
              <w:t>:</w:t>
            </w:r>
            <w:r w:rsidRPr="00FD54B7">
              <w:rPr>
                <w:rFonts w:cs="Arial"/>
                <w:sz w:val="20"/>
              </w:rPr>
              <w:t xml:space="preserve"> </w:t>
            </w:r>
            <w:r w:rsidR="005461F0" w:rsidRPr="00FD54B7">
              <w:rPr>
                <w:rFonts w:cs="Arial"/>
                <w:sz w:val="20"/>
              </w:rPr>
              <w:t>Wh</w:t>
            </w:r>
            <w:r w:rsidRPr="00FD54B7">
              <w:rPr>
                <w:rFonts w:cs="Arial"/>
                <w:sz w:val="20"/>
              </w:rPr>
              <w:t>ole home PCR and LF</w:t>
            </w:r>
            <w:r w:rsidR="00D13C97" w:rsidRPr="00FD54B7">
              <w:rPr>
                <w:rFonts w:cs="Arial"/>
                <w:sz w:val="20"/>
              </w:rPr>
              <w:t>D</w:t>
            </w:r>
            <w:r w:rsidRPr="00FD54B7">
              <w:rPr>
                <w:rFonts w:cs="Arial"/>
                <w:sz w:val="20"/>
              </w:rPr>
              <w:t xml:space="preserve"> test on all eligible staff and residents between </w:t>
            </w:r>
            <w:r w:rsidR="00DA69C7" w:rsidRPr="00FD54B7">
              <w:rPr>
                <w:rFonts w:cs="Arial"/>
                <w:sz w:val="20"/>
              </w:rPr>
              <w:t>D</w:t>
            </w:r>
            <w:r w:rsidRPr="00FD54B7">
              <w:rPr>
                <w:rFonts w:cs="Arial"/>
                <w:sz w:val="20"/>
              </w:rPr>
              <w:t xml:space="preserve">ay 4 and </w:t>
            </w:r>
            <w:r w:rsidR="00DA69C7" w:rsidRPr="00FD54B7">
              <w:rPr>
                <w:rFonts w:cs="Arial"/>
                <w:sz w:val="20"/>
              </w:rPr>
              <w:t>D</w:t>
            </w:r>
            <w:r w:rsidRPr="00FD54B7">
              <w:rPr>
                <w:rFonts w:cs="Arial"/>
                <w:sz w:val="20"/>
              </w:rPr>
              <w:t>ay 7.</w:t>
            </w:r>
          </w:p>
          <w:p w14:paraId="43097591" w14:textId="77777777" w:rsidR="00FD54B7" w:rsidRPr="00FD54B7" w:rsidRDefault="00FD54B7" w:rsidP="00C217AC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 w:rsidRPr="00FD54B7">
              <w:rPr>
                <w:rStyle w:val="BodyChar"/>
                <w:rFonts w:cs="Arial"/>
                <w:sz w:val="20"/>
              </w:rPr>
              <w:t>All LFD tests should be logged on-</w:t>
            </w:r>
            <w:r w:rsidRPr="00FD54B7">
              <w:rPr>
                <w:rFonts w:cs="Arial"/>
                <w:sz w:val="20"/>
              </w:rPr>
              <w:t>line</w:t>
            </w:r>
          </w:p>
          <w:p w14:paraId="6C3BD492" w14:textId="4479A1C5" w:rsidR="00FD54B7" w:rsidRPr="00FD54B7" w:rsidRDefault="00FD54B7" w:rsidP="00C217AC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 w:rsidRPr="00FD54B7">
              <w:rPr>
                <w:rFonts w:cs="Arial"/>
                <w:sz w:val="20"/>
              </w:rPr>
              <w:t xml:space="preserve">For </w:t>
            </w:r>
            <w:r w:rsidRPr="00FD54B7">
              <w:rPr>
                <w:rFonts w:cs="Arial"/>
                <w:b/>
                <w:bCs/>
                <w:sz w:val="20"/>
              </w:rPr>
              <w:t>small care homes</w:t>
            </w:r>
            <w:r w:rsidRPr="00FD54B7">
              <w:rPr>
                <w:rFonts w:cs="Arial"/>
                <w:sz w:val="20"/>
              </w:rPr>
              <w:t xml:space="preserve"> (10 or fewer residents) risk assess need for Rapid Response </w:t>
            </w:r>
            <w:r>
              <w:rPr>
                <w:rFonts w:cs="Arial"/>
                <w:sz w:val="20"/>
              </w:rPr>
              <w:t xml:space="preserve">staff </w:t>
            </w:r>
            <w:r w:rsidRPr="00FD54B7">
              <w:rPr>
                <w:rFonts w:cs="Arial"/>
                <w:sz w:val="20"/>
              </w:rPr>
              <w:t>LFD testing</w:t>
            </w:r>
          </w:p>
        </w:tc>
      </w:tr>
      <w:tr w:rsidR="00C16FB8" w:rsidRPr="0079366D" w14:paraId="2E0DE0CA" w14:textId="77777777" w:rsidTr="00272A63">
        <w:trPr>
          <w:trHeight w:val="380"/>
        </w:trPr>
        <w:tc>
          <w:tcPr>
            <w:tcW w:w="676" w:type="pct"/>
            <w:vMerge/>
            <w:shd w:val="clear" w:color="auto" w:fill="DEEAF6" w:themeFill="accent5" w:themeFillTint="33"/>
            <w:vAlign w:val="center"/>
          </w:tcPr>
          <w:p w14:paraId="03DFA2B2" w14:textId="77777777" w:rsidR="003B0788" w:rsidRPr="0079366D" w:rsidRDefault="003B0788" w:rsidP="00C217AC">
            <w:pPr>
              <w:spacing w:before="80" w:after="80"/>
              <w:rPr>
                <w:rFonts w:cs="Arial"/>
                <w:b/>
              </w:rPr>
            </w:pPr>
          </w:p>
        </w:tc>
        <w:tc>
          <w:tcPr>
            <w:tcW w:w="542" w:type="pct"/>
            <w:gridSpan w:val="2"/>
            <w:shd w:val="clear" w:color="auto" w:fill="DEEAF6" w:themeFill="accent5" w:themeFillTint="33"/>
            <w:vAlign w:val="center"/>
          </w:tcPr>
          <w:p w14:paraId="35712B4E" w14:textId="5A57DFBE" w:rsidR="003B0788" w:rsidRPr="0079366D" w:rsidRDefault="003B0788" w:rsidP="00C217AC">
            <w:pPr>
              <w:spacing w:before="80" w:after="80"/>
              <w:rPr>
                <w:rFonts w:cs="Arial"/>
                <w:b/>
              </w:rPr>
            </w:pPr>
            <w:r w:rsidRPr="0079366D">
              <w:rPr>
                <w:rFonts w:cs="Arial"/>
                <w:b/>
              </w:rPr>
              <w:t xml:space="preserve">Outbreak </w:t>
            </w:r>
            <w:r w:rsidR="003B713B">
              <w:rPr>
                <w:rFonts w:cs="Arial"/>
                <w:b/>
              </w:rPr>
              <w:t>o</w:t>
            </w:r>
            <w:r w:rsidRPr="0079366D">
              <w:rPr>
                <w:rFonts w:cs="Arial"/>
                <w:b/>
              </w:rPr>
              <w:t>nly</w:t>
            </w:r>
          </w:p>
        </w:tc>
        <w:tc>
          <w:tcPr>
            <w:tcW w:w="3782" w:type="pct"/>
            <w:shd w:val="clear" w:color="auto" w:fill="FFFFFF" w:themeFill="background1"/>
            <w:vAlign w:val="center"/>
          </w:tcPr>
          <w:p w14:paraId="71C0B5E8" w14:textId="77777777" w:rsidR="003B0788" w:rsidRPr="00FD54B7" w:rsidRDefault="00B423AD" w:rsidP="00C217AC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Recovery Testing</w:t>
            </w:r>
            <w:r w:rsidR="003B0788" w:rsidRPr="0079366D">
              <w:rPr>
                <w:rFonts w:cs="Arial"/>
                <w:sz w:val="20"/>
              </w:rPr>
              <w:t xml:space="preserve">: </w:t>
            </w:r>
            <w:r w:rsidR="005461F0">
              <w:rPr>
                <w:rFonts w:cs="Arial"/>
                <w:sz w:val="20"/>
              </w:rPr>
              <w:t>One</w:t>
            </w:r>
            <w:r w:rsidR="003B0788" w:rsidRPr="0079366D">
              <w:rPr>
                <w:rFonts w:cs="Arial"/>
                <w:sz w:val="20"/>
              </w:rPr>
              <w:t xml:space="preserve"> </w:t>
            </w:r>
            <w:r w:rsidR="00D13C97">
              <w:rPr>
                <w:rFonts w:cs="Arial"/>
                <w:sz w:val="20"/>
              </w:rPr>
              <w:t>round of</w:t>
            </w:r>
            <w:r w:rsidR="003B0788" w:rsidRPr="0079366D">
              <w:rPr>
                <w:rFonts w:cs="Arial"/>
                <w:sz w:val="20"/>
              </w:rPr>
              <w:t xml:space="preserve"> whole home ‘recovery’ PCR </w:t>
            </w:r>
            <w:r w:rsidR="00580CF8" w:rsidRPr="0079366D">
              <w:rPr>
                <w:rFonts w:cs="Arial"/>
                <w:sz w:val="20"/>
              </w:rPr>
              <w:t>t</w:t>
            </w:r>
            <w:r w:rsidR="003B0788" w:rsidRPr="0079366D">
              <w:rPr>
                <w:rFonts w:cs="Arial"/>
                <w:sz w:val="20"/>
              </w:rPr>
              <w:t>est</w:t>
            </w:r>
            <w:r w:rsidR="00591E8C">
              <w:rPr>
                <w:rFonts w:cs="Arial"/>
                <w:sz w:val="20"/>
              </w:rPr>
              <w:t>ing</w:t>
            </w:r>
            <w:r w:rsidR="003B0788" w:rsidRPr="0079366D">
              <w:rPr>
                <w:rFonts w:cs="Arial"/>
                <w:sz w:val="20"/>
              </w:rPr>
              <w:t xml:space="preserve"> </w:t>
            </w:r>
            <w:r w:rsidR="00591E8C">
              <w:rPr>
                <w:rFonts w:cs="Arial"/>
                <w:sz w:val="20"/>
              </w:rPr>
              <w:t>for</w:t>
            </w:r>
            <w:r w:rsidR="003B0788" w:rsidRPr="0079366D">
              <w:rPr>
                <w:rFonts w:cs="Arial"/>
                <w:sz w:val="20"/>
              </w:rPr>
              <w:t xml:space="preserve"> all eligible staff and residents</w:t>
            </w:r>
            <w:r w:rsidR="00D52991" w:rsidRPr="0079366D">
              <w:rPr>
                <w:rFonts w:cs="Arial"/>
                <w:sz w:val="20"/>
              </w:rPr>
              <w:t>.</w:t>
            </w:r>
            <w:r w:rsidR="003B0788" w:rsidRPr="0079366D">
              <w:rPr>
                <w:rFonts w:cs="Arial"/>
                <w:sz w:val="20"/>
              </w:rPr>
              <w:t xml:space="preserve"> </w:t>
            </w:r>
            <w:r w:rsidR="005461F0">
              <w:rPr>
                <w:rFonts w:cs="Arial"/>
                <w:sz w:val="20"/>
              </w:rPr>
              <w:t>D</w:t>
            </w:r>
            <w:r w:rsidR="00D13C97">
              <w:rPr>
                <w:rFonts w:cs="Arial"/>
                <w:sz w:val="20"/>
              </w:rPr>
              <w:t>ate of Recovery Testing should be no earlier than 10 days</w:t>
            </w:r>
            <w:r w:rsidR="003B0788" w:rsidRPr="0079366D">
              <w:rPr>
                <w:rFonts w:cs="Arial"/>
                <w:sz w:val="20"/>
              </w:rPr>
              <w:t xml:space="preserve"> from </w:t>
            </w:r>
            <w:r w:rsidR="00D13C97">
              <w:rPr>
                <w:rFonts w:cs="Arial"/>
                <w:sz w:val="20"/>
              </w:rPr>
              <w:t xml:space="preserve">date of </w:t>
            </w:r>
            <w:r w:rsidR="005351A1" w:rsidRPr="0079366D">
              <w:rPr>
                <w:rFonts w:cs="Arial"/>
                <w:sz w:val="20"/>
              </w:rPr>
              <w:t xml:space="preserve">symptom </w:t>
            </w:r>
            <w:r w:rsidR="000A159F" w:rsidRPr="0079366D">
              <w:rPr>
                <w:rFonts w:cs="Arial"/>
                <w:sz w:val="20"/>
              </w:rPr>
              <w:t xml:space="preserve">onset </w:t>
            </w:r>
            <w:r w:rsidR="00D13C97">
              <w:rPr>
                <w:rFonts w:cs="Arial"/>
                <w:sz w:val="20"/>
              </w:rPr>
              <w:t xml:space="preserve">(or positive test if asymptomatic) </w:t>
            </w:r>
            <w:r w:rsidR="00591E8C">
              <w:rPr>
                <w:rFonts w:cs="Arial"/>
                <w:sz w:val="20"/>
              </w:rPr>
              <w:t>for</w:t>
            </w:r>
            <w:r w:rsidR="00D13C97">
              <w:rPr>
                <w:rFonts w:cs="Arial"/>
                <w:sz w:val="20"/>
              </w:rPr>
              <w:t xml:space="preserve"> most recent case.</w:t>
            </w:r>
          </w:p>
          <w:p w14:paraId="5197225B" w14:textId="244F786A" w:rsidR="00FD54B7" w:rsidRPr="0079366D" w:rsidRDefault="00FD54B7" w:rsidP="00FD54B7">
            <w:pPr>
              <w:pStyle w:val="ListParagraph"/>
              <w:spacing w:before="80" w:after="80" w:line="240" w:lineRule="auto"/>
              <w:ind w:left="28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</w:t>
            </w:r>
            <w:proofErr w:type="gramStart"/>
            <w:r w:rsidRPr="00FD54B7">
              <w:rPr>
                <w:rFonts w:cs="Arial"/>
                <w:sz w:val="20"/>
              </w:rPr>
              <w:t>not</w:t>
            </w:r>
            <w:proofErr w:type="gramEnd"/>
            <w:r w:rsidRPr="00FD54B7">
              <w:rPr>
                <w:rFonts w:cs="Arial"/>
                <w:sz w:val="20"/>
              </w:rPr>
              <w:t xml:space="preserve"> needed for</w:t>
            </w:r>
            <w:r>
              <w:rPr>
                <w:rFonts w:cs="Arial"/>
                <w:b/>
                <w:bCs/>
                <w:sz w:val="20"/>
              </w:rPr>
              <w:t xml:space="preserve"> small care homes)</w:t>
            </w:r>
          </w:p>
        </w:tc>
      </w:tr>
      <w:tr w:rsidR="00C16FB8" w:rsidRPr="0079366D" w14:paraId="6C8D99C2" w14:textId="77777777" w:rsidTr="00272A63">
        <w:trPr>
          <w:trHeight w:val="138"/>
        </w:trPr>
        <w:tc>
          <w:tcPr>
            <w:tcW w:w="676" w:type="pct"/>
            <w:vMerge w:val="restart"/>
            <w:shd w:val="clear" w:color="auto" w:fill="DEEAF6" w:themeFill="accent5" w:themeFillTint="33"/>
            <w:vAlign w:val="center"/>
          </w:tcPr>
          <w:p w14:paraId="4F3C12B6" w14:textId="4883170B" w:rsidR="00C17321" w:rsidRPr="0079366D" w:rsidRDefault="00C17321" w:rsidP="00C217AC">
            <w:pPr>
              <w:spacing w:before="80" w:after="80"/>
              <w:rPr>
                <w:rFonts w:cs="Arial"/>
                <w:b/>
              </w:rPr>
            </w:pPr>
            <w:r w:rsidRPr="0079366D">
              <w:rPr>
                <w:rFonts w:cs="Arial"/>
                <w:b/>
              </w:rPr>
              <w:t xml:space="preserve">Additional case(s) </w:t>
            </w:r>
            <w:r w:rsidR="00EE049C">
              <w:rPr>
                <w:rFonts w:cs="Arial"/>
                <w:b/>
              </w:rPr>
              <w:t xml:space="preserve">identified </w:t>
            </w:r>
            <w:r w:rsidRPr="0079366D">
              <w:rPr>
                <w:rFonts w:cs="Arial"/>
                <w:b/>
              </w:rPr>
              <w:t xml:space="preserve">before </w:t>
            </w:r>
            <w:r w:rsidR="00B423AD">
              <w:rPr>
                <w:rFonts w:cs="Arial"/>
                <w:b/>
              </w:rPr>
              <w:t>or during Recovery testing</w:t>
            </w:r>
          </w:p>
        </w:tc>
        <w:tc>
          <w:tcPr>
            <w:tcW w:w="542" w:type="pct"/>
            <w:gridSpan w:val="2"/>
            <w:shd w:val="clear" w:color="auto" w:fill="DEEAF6" w:themeFill="accent5" w:themeFillTint="33"/>
            <w:vAlign w:val="center"/>
          </w:tcPr>
          <w:p w14:paraId="486F1EB9" w14:textId="5DB21BEF" w:rsidR="00C17321" w:rsidRPr="0079366D" w:rsidRDefault="00C17321" w:rsidP="00C217AC">
            <w:pPr>
              <w:spacing w:before="80" w:after="80"/>
              <w:rPr>
                <w:rFonts w:cs="Arial"/>
                <w:b/>
              </w:rPr>
            </w:pPr>
            <w:r w:rsidRPr="0079366D">
              <w:rPr>
                <w:rStyle w:val="BodyChar"/>
                <w:rFonts w:cs="Arial"/>
                <w:b/>
              </w:rPr>
              <w:t>Cluster</w:t>
            </w:r>
          </w:p>
        </w:tc>
        <w:tc>
          <w:tcPr>
            <w:tcW w:w="3782" w:type="pct"/>
            <w:shd w:val="clear" w:color="auto" w:fill="FFFFFF" w:themeFill="background1"/>
            <w:vAlign w:val="center"/>
          </w:tcPr>
          <w:p w14:paraId="4EA6B57F" w14:textId="292446D3" w:rsidR="00C17321" w:rsidRPr="0079366D" w:rsidRDefault="00B423AD" w:rsidP="00C217AC">
            <w:pPr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</w:rPr>
              <w:t>Assess whether new case/s could be linked to transmission within the setting</w:t>
            </w:r>
            <w:r w:rsidR="00591E8C">
              <w:rPr>
                <w:rFonts w:cs="Arial"/>
              </w:rPr>
              <w:t xml:space="preserve"> (UKHSA can assist if required)</w:t>
            </w:r>
            <w:r>
              <w:rPr>
                <w:rFonts w:cs="Arial"/>
              </w:rPr>
              <w:t xml:space="preserve">; if yes or </w:t>
            </w:r>
            <w:r w:rsidR="00591E8C">
              <w:rPr>
                <w:rFonts w:cs="Arial"/>
              </w:rPr>
              <w:t xml:space="preserve">very </w:t>
            </w:r>
            <w:r>
              <w:rPr>
                <w:rFonts w:cs="Arial"/>
              </w:rPr>
              <w:t xml:space="preserve">uncertain, upgrade to Outbreak with restrictions remaining in place until after Recovery Testing.  </w:t>
            </w:r>
          </w:p>
        </w:tc>
      </w:tr>
      <w:tr w:rsidR="00C16FB8" w:rsidRPr="0079366D" w14:paraId="68F1397E" w14:textId="77777777" w:rsidTr="00272A63">
        <w:trPr>
          <w:trHeight w:val="680"/>
        </w:trPr>
        <w:tc>
          <w:tcPr>
            <w:tcW w:w="676" w:type="pct"/>
            <w:vMerge/>
            <w:shd w:val="clear" w:color="auto" w:fill="DEEAF6" w:themeFill="accent5" w:themeFillTint="33"/>
            <w:vAlign w:val="center"/>
          </w:tcPr>
          <w:p w14:paraId="6847E2DC" w14:textId="77777777" w:rsidR="00C17321" w:rsidRPr="0079366D" w:rsidRDefault="00C17321" w:rsidP="00C217AC">
            <w:pPr>
              <w:spacing w:before="80" w:after="80"/>
              <w:rPr>
                <w:rFonts w:cs="Arial"/>
                <w:b/>
              </w:rPr>
            </w:pPr>
          </w:p>
        </w:tc>
        <w:tc>
          <w:tcPr>
            <w:tcW w:w="542" w:type="pct"/>
            <w:gridSpan w:val="2"/>
            <w:shd w:val="clear" w:color="auto" w:fill="DEEAF6" w:themeFill="accent5" w:themeFillTint="33"/>
            <w:vAlign w:val="center"/>
          </w:tcPr>
          <w:p w14:paraId="28D70623" w14:textId="14E679D1" w:rsidR="00C17321" w:rsidRPr="0079366D" w:rsidRDefault="00C17321" w:rsidP="00C217AC">
            <w:pPr>
              <w:spacing w:before="80" w:after="80"/>
              <w:rPr>
                <w:rFonts w:cs="Arial"/>
                <w:b/>
              </w:rPr>
            </w:pPr>
            <w:r w:rsidRPr="0079366D">
              <w:rPr>
                <w:rStyle w:val="BodyChar"/>
                <w:rFonts w:cs="Arial"/>
                <w:b/>
              </w:rPr>
              <w:t>Outbreak</w:t>
            </w:r>
          </w:p>
        </w:tc>
        <w:tc>
          <w:tcPr>
            <w:tcW w:w="3782" w:type="pct"/>
            <w:shd w:val="clear" w:color="auto" w:fill="FFFFFF" w:themeFill="background1"/>
            <w:vAlign w:val="center"/>
          </w:tcPr>
          <w:p w14:paraId="5C133BFD" w14:textId="6196D495" w:rsidR="00C17321" w:rsidRPr="0079366D" w:rsidRDefault="00B423AD" w:rsidP="00C217AC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 xml:space="preserve">Assess whether new case/s could be linked to transmission within the setting (UKHSA can assist if required); if yes or uncertain, </w:t>
            </w:r>
            <w:r w:rsidR="00591E8C">
              <w:rPr>
                <w:rFonts w:cs="Arial"/>
              </w:rPr>
              <w:t>R</w:t>
            </w:r>
            <w:r w:rsidR="00C17321" w:rsidRPr="0079366D">
              <w:rPr>
                <w:rFonts w:cs="Arial"/>
              </w:rPr>
              <w:t xml:space="preserve">ecovery </w:t>
            </w:r>
            <w:r w:rsidR="00591E8C">
              <w:rPr>
                <w:rFonts w:cs="Arial"/>
              </w:rPr>
              <w:t>T</w:t>
            </w:r>
            <w:r w:rsidR="00C17321" w:rsidRPr="0079366D">
              <w:rPr>
                <w:rFonts w:cs="Arial"/>
              </w:rPr>
              <w:t xml:space="preserve">esting </w:t>
            </w:r>
            <w:r>
              <w:rPr>
                <w:rFonts w:cs="Arial"/>
              </w:rPr>
              <w:t>should</w:t>
            </w:r>
            <w:r w:rsidRPr="0079366D">
              <w:rPr>
                <w:rFonts w:cs="Arial"/>
              </w:rPr>
              <w:t xml:space="preserve"> </w:t>
            </w:r>
            <w:r w:rsidR="00C17321" w:rsidRPr="0079366D">
              <w:rPr>
                <w:rFonts w:cs="Arial"/>
              </w:rPr>
              <w:t xml:space="preserve">be moved to 10 days </w:t>
            </w:r>
            <w:r>
              <w:rPr>
                <w:rFonts w:cs="Arial"/>
              </w:rPr>
              <w:t>after</w:t>
            </w:r>
            <w:r w:rsidRPr="0079366D">
              <w:rPr>
                <w:rFonts w:cs="Arial"/>
              </w:rPr>
              <w:t xml:space="preserve"> </w:t>
            </w:r>
            <w:r w:rsidR="00C17321" w:rsidRPr="0079366D">
              <w:rPr>
                <w:rFonts w:cs="Arial"/>
              </w:rPr>
              <w:t xml:space="preserve">the latest </w:t>
            </w:r>
            <w:r w:rsidR="00B36C64">
              <w:rPr>
                <w:rFonts w:cs="Arial"/>
              </w:rPr>
              <w:t xml:space="preserve">positive </w:t>
            </w:r>
            <w:r w:rsidR="00C17321" w:rsidRPr="0079366D">
              <w:rPr>
                <w:rFonts w:cs="Arial"/>
              </w:rPr>
              <w:t xml:space="preserve">test date </w:t>
            </w:r>
            <w:r>
              <w:rPr>
                <w:rFonts w:cs="Arial"/>
              </w:rPr>
              <w:t xml:space="preserve">or onset of symptoms in the most recent case. </w:t>
            </w:r>
            <w:r w:rsidR="00C17321" w:rsidRPr="0079366D">
              <w:rPr>
                <w:rFonts w:cs="Arial"/>
              </w:rPr>
              <w:t>(</w:t>
            </w:r>
            <w:r w:rsidR="00591E8C" w:rsidRPr="0079366D">
              <w:rPr>
                <w:rFonts w:cs="Arial"/>
              </w:rPr>
              <w:t>Additional</w:t>
            </w:r>
            <w:r w:rsidR="00C17321" w:rsidRPr="0079366D">
              <w:rPr>
                <w:rFonts w:cs="Arial"/>
              </w:rPr>
              <w:t xml:space="preserve"> cases will not change initial</w:t>
            </w:r>
            <w:r w:rsidR="00DA69C7">
              <w:rPr>
                <w:rFonts w:cs="Arial"/>
              </w:rPr>
              <w:t xml:space="preserve"> D</w:t>
            </w:r>
            <w:r w:rsidR="00C17321" w:rsidRPr="0079366D">
              <w:rPr>
                <w:rFonts w:cs="Arial"/>
              </w:rPr>
              <w:t xml:space="preserve">ay 1 and </w:t>
            </w:r>
            <w:r w:rsidR="00DA69C7">
              <w:rPr>
                <w:rFonts w:cs="Arial"/>
              </w:rPr>
              <w:t>D</w:t>
            </w:r>
            <w:r w:rsidR="00C17321" w:rsidRPr="0079366D">
              <w:rPr>
                <w:rFonts w:cs="Arial"/>
              </w:rPr>
              <w:t>ay 4 to 7 testing dates).</w:t>
            </w:r>
          </w:p>
        </w:tc>
      </w:tr>
      <w:tr w:rsidR="00591E8C" w:rsidRPr="0079366D" w14:paraId="4E5AF4F0" w14:textId="77777777" w:rsidTr="00591E8C">
        <w:trPr>
          <w:trHeight w:val="70"/>
        </w:trPr>
        <w:tc>
          <w:tcPr>
            <w:tcW w:w="1209" w:type="pct"/>
            <w:gridSpan w:val="2"/>
            <w:shd w:val="clear" w:color="auto" w:fill="DEEAF6" w:themeFill="accent5" w:themeFillTint="33"/>
            <w:vAlign w:val="center"/>
          </w:tcPr>
          <w:p w14:paraId="33784FEC" w14:textId="7F96D457" w:rsidR="00591E8C" w:rsidRPr="0079366D" w:rsidRDefault="00591E8C" w:rsidP="00C217AC">
            <w:pPr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Additional case/s identified after </w:t>
            </w:r>
            <w:r w:rsidR="00EE049C">
              <w:rPr>
                <w:rFonts w:cs="Arial"/>
                <w:b/>
              </w:rPr>
              <w:t>o</w:t>
            </w:r>
            <w:r>
              <w:rPr>
                <w:rFonts w:cs="Arial"/>
                <w:b/>
              </w:rPr>
              <w:t xml:space="preserve">utbreak </w:t>
            </w:r>
            <w:r w:rsidR="00EE049C">
              <w:rPr>
                <w:rFonts w:cs="Arial"/>
                <w:b/>
              </w:rPr>
              <w:t>r</w:t>
            </w:r>
            <w:r>
              <w:rPr>
                <w:rFonts w:cs="Arial"/>
                <w:b/>
              </w:rPr>
              <w:t>estrictions lifted</w:t>
            </w:r>
          </w:p>
        </w:tc>
        <w:tc>
          <w:tcPr>
            <w:tcW w:w="3791" w:type="pct"/>
            <w:gridSpan w:val="2"/>
            <w:shd w:val="clear" w:color="auto" w:fill="FFFFFF" w:themeFill="background1"/>
            <w:vAlign w:val="center"/>
          </w:tcPr>
          <w:p w14:paraId="299EDB97" w14:textId="22C7F509" w:rsidR="00591E8C" w:rsidRPr="0079366D" w:rsidRDefault="00591E8C" w:rsidP="00C217AC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 xml:space="preserve">If single case, manage as a single case, if two or more cases linked within the setting and within 14 days then manage as new outbreak.  </w:t>
            </w:r>
          </w:p>
        </w:tc>
      </w:tr>
    </w:tbl>
    <w:p w14:paraId="69F22DB9" w14:textId="77777777" w:rsidR="009E7BBF" w:rsidRDefault="009E7BBF" w:rsidP="00F65669">
      <w:pPr>
        <w:spacing w:before="120" w:after="120"/>
        <w:jc w:val="center"/>
        <w:rPr>
          <w:b/>
          <w:sz w:val="28"/>
          <w:szCs w:val="28"/>
        </w:rPr>
      </w:pPr>
    </w:p>
    <w:p w14:paraId="59EF258F" w14:textId="56F58434" w:rsidR="009E7BBF" w:rsidRDefault="009E7BBF" w:rsidP="00F65669">
      <w:pPr>
        <w:spacing w:before="120" w:after="120"/>
        <w:jc w:val="center"/>
        <w:rPr>
          <w:b/>
          <w:sz w:val="28"/>
          <w:szCs w:val="28"/>
        </w:rPr>
      </w:pPr>
    </w:p>
    <w:p w14:paraId="67DBEFFF" w14:textId="77777777" w:rsidR="003A3C5B" w:rsidRDefault="003A3C5B" w:rsidP="00BC7F1C">
      <w:pPr>
        <w:spacing w:before="80" w:after="80"/>
        <w:rPr>
          <w:rFonts w:cs="Arial"/>
          <w:b/>
        </w:rPr>
        <w:sectPr w:rsidR="003A3C5B" w:rsidSect="00B969EF">
          <w:headerReference w:type="default" r:id="rId11"/>
          <w:pgSz w:w="11906" w:h="16838" w:code="9"/>
          <w:pgMar w:top="680" w:right="680" w:bottom="680" w:left="680" w:header="567" w:footer="567" w:gutter="0"/>
          <w:cols w:space="708"/>
          <w:docGrid w:linePitch="360"/>
        </w:sect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25"/>
        <w:gridCol w:w="1972"/>
        <w:gridCol w:w="7139"/>
      </w:tblGrid>
      <w:tr w:rsidR="00FD54B7" w:rsidRPr="0079366D" w14:paraId="3D636628" w14:textId="77777777" w:rsidTr="00BC7F1C">
        <w:trPr>
          <w:trHeight w:val="334"/>
        </w:trPr>
        <w:tc>
          <w:tcPr>
            <w:tcW w:w="676" w:type="pct"/>
            <w:shd w:val="clear" w:color="auto" w:fill="DEEAF6" w:themeFill="accent5" w:themeFillTint="33"/>
            <w:vAlign w:val="center"/>
          </w:tcPr>
          <w:p w14:paraId="732AB178" w14:textId="07EE9BCE" w:rsidR="00FD54B7" w:rsidRPr="0079366D" w:rsidRDefault="00FD54B7" w:rsidP="00BC7F1C">
            <w:pPr>
              <w:spacing w:before="80" w:after="80"/>
              <w:rPr>
                <w:rFonts w:cs="Arial"/>
                <w:b/>
              </w:rPr>
            </w:pPr>
            <w:r w:rsidRPr="0079366D">
              <w:rPr>
                <w:rFonts w:cs="Arial"/>
                <w:b/>
              </w:rPr>
              <w:lastRenderedPageBreak/>
              <w:t>Visiting</w:t>
            </w:r>
          </w:p>
        </w:tc>
        <w:tc>
          <w:tcPr>
            <w:tcW w:w="4324" w:type="pct"/>
            <w:gridSpan w:val="2"/>
            <w:shd w:val="clear" w:color="auto" w:fill="FFFFFF" w:themeFill="background1"/>
            <w:vAlign w:val="center"/>
          </w:tcPr>
          <w:p w14:paraId="47E75070" w14:textId="77777777" w:rsidR="00FD54B7" w:rsidRPr="0079366D" w:rsidRDefault="00FD54B7" w:rsidP="00BC7F1C">
            <w:pPr>
              <w:spacing w:before="80" w:after="80"/>
              <w:rPr>
                <w:rFonts w:cs="Arial"/>
              </w:rPr>
            </w:pPr>
            <w:r w:rsidRPr="0079366D">
              <w:rPr>
                <w:rFonts w:cs="Arial"/>
              </w:rPr>
              <w:t>Proportionate changes to visiting</w:t>
            </w:r>
            <w:r>
              <w:rPr>
                <w:rFonts w:cs="Arial"/>
              </w:rPr>
              <w:t xml:space="preserve"> (risk assess)</w:t>
            </w:r>
            <w:r w:rsidRPr="0079366D">
              <w:rPr>
                <w:rFonts w:cs="Arial"/>
              </w:rPr>
              <w:t>:</w:t>
            </w:r>
          </w:p>
          <w:p w14:paraId="1005BEAB" w14:textId="77777777" w:rsidR="00FD54B7" w:rsidRPr="0079366D" w:rsidRDefault="00FD54B7" w:rsidP="00BC7F1C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 w:rsidRPr="0079366D">
              <w:rPr>
                <w:rFonts w:cs="Arial"/>
                <w:sz w:val="20"/>
              </w:rPr>
              <w:t xml:space="preserve">One visitor at a time per resident should always be able to visit inside the care home. </w:t>
            </w:r>
          </w:p>
          <w:p w14:paraId="477061C4" w14:textId="77777777" w:rsidR="00FD54B7" w:rsidRPr="0079366D" w:rsidRDefault="00FD54B7" w:rsidP="00BC7F1C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 w:rsidRPr="0079366D">
              <w:rPr>
                <w:rFonts w:cs="Arial"/>
                <w:sz w:val="20"/>
              </w:rPr>
              <w:t>End-of-life visiting should always be supported and testing is not required for an end-of-life visit.</w:t>
            </w:r>
          </w:p>
        </w:tc>
      </w:tr>
      <w:tr w:rsidR="00113966" w:rsidRPr="0079366D" w14:paraId="6CABB137" w14:textId="77777777" w:rsidTr="007B461F">
        <w:trPr>
          <w:trHeight w:val="70"/>
        </w:trPr>
        <w:tc>
          <w:tcPr>
            <w:tcW w:w="676" w:type="pct"/>
            <w:shd w:val="clear" w:color="auto" w:fill="DEEAF6" w:themeFill="accent5" w:themeFillTint="33"/>
            <w:vAlign w:val="center"/>
          </w:tcPr>
          <w:p w14:paraId="2E84A44F" w14:textId="77777777" w:rsidR="00113966" w:rsidRPr="0079366D" w:rsidRDefault="00113966" w:rsidP="007B461F">
            <w:pPr>
              <w:spacing w:before="80" w:after="80"/>
              <w:rPr>
                <w:rFonts w:cs="Arial"/>
                <w:b/>
              </w:rPr>
            </w:pPr>
            <w:r w:rsidRPr="0079366D">
              <w:rPr>
                <w:rFonts w:cs="Arial"/>
                <w:b/>
              </w:rPr>
              <w:t>Admissions</w:t>
            </w:r>
          </w:p>
        </w:tc>
        <w:tc>
          <w:tcPr>
            <w:tcW w:w="4324" w:type="pct"/>
            <w:gridSpan w:val="2"/>
            <w:shd w:val="clear" w:color="auto" w:fill="FFFFFF" w:themeFill="background1"/>
            <w:vAlign w:val="center"/>
          </w:tcPr>
          <w:p w14:paraId="31A0460A" w14:textId="77777777" w:rsidR="00113966" w:rsidRPr="00113966" w:rsidRDefault="00113966" w:rsidP="00113966">
            <w:pPr>
              <w:pStyle w:val="ListParagraph"/>
              <w:numPr>
                <w:ilvl w:val="0"/>
                <w:numId w:val="21"/>
              </w:numPr>
              <w:spacing w:before="80" w:after="80"/>
              <w:ind w:left="299" w:hanging="283"/>
              <w:rPr>
                <w:rFonts w:cs="Arial"/>
              </w:rPr>
            </w:pPr>
            <w:r w:rsidRPr="00113966">
              <w:rPr>
                <w:rFonts w:cs="Arial"/>
                <w:sz w:val="20"/>
              </w:rPr>
              <w:t>Permitted if robust Risk Assessment and appropriate testing is undertaken</w:t>
            </w:r>
            <w:r w:rsidRPr="00113966">
              <w:rPr>
                <w:rFonts w:cs="Arial"/>
              </w:rPr>
              <w:t>.</w:t>
            </w:r>
          </w:p>
        </w:tc>
      </w:tr>
      <w:tr w:rsidR="009E7BBF" w:rsidRPr="0079366D" w14:paraId="5FBD62B8" w14:textId="77777777" w:rsidTr="00AB582B">
        <w:trPr>
          <w:trHeight w:val="262"/>
        </w:trPr>
        <w:tc>
          <w:tcPr>
            <w:tcW w:w="676" w:type="pct"/>
            <w:shd w:val="clear" w:color="auto" w:fill="DEEAF6" w:themeFill="accent5" w:themeFillTint="33"/>
            <w:vAlign w:val="center"/>
          </w:tcPr>
          <w:p w14:paraId="32929676" w14:textId="77777777" w:rsidR="009E7BBF" w:rsidRPr="0079366D" w:rsidRDefault="009E7BBF" w:rsidP="00AB582B">
            <w:pPr>
              <w:spacing w:before="80" w:after="80"/>
              <w:rPr>
                <w:rFonts w:cs="Arial"/>
                <w:b/>
              </w:rPr>
            </w:pPr>
            <w:r w:rsidRPr="0079366D">
              <w:rPr>
                <w:rFonts w:cs="Arial"/>
                <w:b/>
              </w:rPr>
              <w:t>Other key measures advised</w:t>
            </w:r>
          </w:p>
        </w:tc>
        <w:tc>
          <w:tcPr>
            <w:tcW w:w="4324" w:type="pct"/>
            <w:gridSpan w:val="2"/>
            <w:shd w:val="clear" w:color="auto" w:fill="FFFFFF" w:themeFill="background1"/>
            <w:vAlign w:val="center"/>
          </w:tcPr>
          <w:p w14:paraId="3CA2F82C" w14:textId="2952F116" w:rsidR="009E7BBF" w:rsidRDefault="009E7BBF" w:rsidP="00AB582B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Ensure rigorous Infection Prevention and Control Measures, including cleaning, plus good </w:t>
            </w:r>
            <w:proofErr w:type="gramStart"/>
            <w:r>
              <w:rPr>
                <w:rFonts w:cs="Arial"/>
                <w:sz w:val="20"/>
              </w:rPr>
              <w:t>hand</w:t>
            </w:r>
            <w:proofErr w:type="gramEnd"/>
            <w:r>
              <w:rPr>
                <w:rFonts w:cs="Arial"/>
                <w:sz w:val="20"/>
              </w:rPr>
              <w:t xml:space="preserve"> and respiratory hygiene</w:t>
            </w:r>
          </w:p>
          <w:p w14:paraId="6DF7A9B0" w14:textId="2D58B16F" w:rsidR="00FD54B7" w:rsidRDefault="00FD54B7" w:rsidP="00AB582B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Mask wearing during outbreaks and caring for individuals with COVID-19</w:t>
            </w:r>
          </w:p>
          <w:p w14:paraId="53177884" w14:textId="77777777" w:rsidR="009E7BBF" w:rsidRPr="0079366D" w:rsidRDefault="009E7BBF" w:rsidP="00AB582B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 w:rsidRPr="0079366D">
              <w:rPr>
                <w:rFonts w:cs="Arial"/>
                <w:sz w:val="20"/>
              </w:rPr>
              <w:t>Temporarily stopping or reducing communal activities.</w:t>
            </w:r>
          </w:p>
          <w:p w14:paraId="46773333" w14:textId="77777777" w:rsidR="009E7BBF" w:rsidRPr="0079366D" w:rsidRDefault="009E7BBF" w:rsidP="00AB582B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 w:rsidRPr="0079366D">
              <w:rPr>
                <w:rFonts w:cs="Arial"/>
                <w:sz w:val="20"/>
              </w:rPr>
              <w:t>Restriction of movement of staff providing direct care to avoid ‘seeding’ between settings.</w:t>
            </w:r>
          </w:p>
          <w:p w14:paraId="65F3FDCC" w14:textId="77777777" w:rsidR="009E7BBF" w:rsidRDefault="009E7BBF" w:rsidP="00AB582B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Separate sets of staff managing affected and nonaffected residents</w:t>
            </w:r>
            <w:r w:rsidRPr="0079366D">
              <w:rPr>
                <w:rFonts w:cs="Arial"/>
                <w:sz w:val="20"/>
              </w:rPr>
              <w:t xml:space="preserve"> </w:t>
            </w:r>
          </w:p>
          <w:p w14:paraId="5C5C65E1" w14:textId="77777777" w:rsidR="009E7BBF" w:rsidRPr="0079366D" w:rsidRDefault="009E7BBF" w:rsidP="00AB582B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 w:rsidRPr="0079366D">
              <w:rPr>
                <w:rFonts w:cs="Arial"/>
                <w:sz w:val="20"/>
              </w:rPr>
              <w:t xml:space="preserve">Separate </w:t>
            </w:r>
            <w:proofErr w:type="spellStart"/>
            <w:r w:rsidRPr="0079366D">
              <w:rPr>
                <w:rFonts w:cs="Arial"/>
                <w:sz w:val="20"/>
              </w:rPr>
              <w:t>cohorting</w:t>
            </w:r>
            <w:proofErr w:type="spellEnd"/>
            <w:r w:rsidRPr="0079366D">
              <w:rPr>
                <w:rFonts w:cs="Arial"/>
                <w:sz w:val="20"/>
              </w:rPr>
              <w:t xml:space="preserve"> of residents with different </w:t>
            </w:r>
            <w:r>
              <w:rPr>
                <w:rFonts w:cs="Arial"/>
                <w:sz w:val="20"/>
              </w:rPr>
              <w:t>infection</w:t>
            </w:r>
            <w:r w:rsidRPr="0079366D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, if possible</w:t>
            </w:r>
          </w:p>
        </w:tc>
      </w:tr>
      <w:tr w:rsidR="009E7BBF" w:rsidRPr="0079366D" w14:paraId="00FA3AAB" w14:textId="77777777" w:rsidTr="00113966">
        <w:trPr>
          <w:trHeight w:val="70"/>
        </w:trPr>
        <w:tc>
          <w:tcPr>
            <w:tcW w:w="676" w:type="pct"/>
            <w:vMerge w:val="restart"/>
            <w:shd w:val="clear" w:color="auto" w:fill="DEEAF6" w:themeFill="accent5" w:themeFillTint="33"/>
            <w:vAlign w:val="center"/>
          </w:tcPr>
          <w:p w14:paraId="7F8121F4" w14:textId="77777777" w:rsidR="009E7BBF" w:rsidRDefault="009E7BBF" w:rsidP="00AB582B">
            <w:pPr>
              <w:spacing w:before="80" w:after="80"/>
              <w:rPr>
                <w:rFonts w:cs="Arial"/>
                <w:b/>
              </w:rPr>
            </w:pPr>
            <w:r w:rsidRPr="0079366D">
              <w:rPr>
                <w:rFonts w:cs="Arial"/>
                <w:b/>
              </w:rPr>
              <w:t>End of restrictions</w:t>
            </w:r>
          </w:p>
          <w:p w14:paraId="18008A2D" w14:textId="77777777" w:rsidR="009E7BBF" w:rsidRPr="0079366D" w:rsidRDefault="009E7BBF" w:rsidP="00AB582B">
            <w:pPr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(Outbreak measures)</w:t>
            </w:r>
          </w:p>
        </w:tc>
        <w:tc>
          <w:tcPr>
            <w:tcW w:w="936" w:type="pct"/>
            <w:shd w:val="clear" w:color="auto" w:fill="DEEAF6" w:themeFill="accent5" w:themeFillTint="33"/>
            <w:vAlign w:val="center"/>
          </w:tcPr>
          <w:p w14:paraId="67C18FA0" w14:textId="77777777" w:rsidR="009E7BBF" w:rsidRPr="0079366D" w:rsidRDefault="009E7BBF" w:rsidP="00AB582B">
            <w:pPr>
              <w:spacing w:before="80" w:after="80"/>
              <w:rPr>
                <w:rFonts w:cs="Arial"/>
                <w:b/>
                <w:bCs/>
              </w:rPr>
            </w:pPr>
            <w:r w:rsidRPr="0079366D">
              <w:rPr>
                <w:rStyle w:val="BodyChar"/>
                <w:rFonts w:cs="Arial"/>
                <w:b/>
                <w:bCs/>
              </w:rPr>
              <w:t>Cluster</w:t>
            </w:r>
          </w:p>
        </w:tc>
        <w:tc>
          <w:tcPr>
            <w:tcW w:w="3388" w:type="pct"/>
            <w:shd w:val="clear" w:color="auto" w:fill="FFFFFF" w:themeFill="background1"/>
            <w:vAlign w:val="center"/>
          </w:tcPr>
          <w:p w14:paraId="07AFDE92" w14:textId="77777777" w:rsidR="009E7BBF" w:rsidRPr="0079366D" w:rsidRDefault="009E7BBF" w:rsidP="00AB582B">
            <w:pPr>
              <w:spacing w:before="80" w:after="80"/>
              <w:rPr>
                <w:rFonts w:cs="Arial"/>
              </w:rPr>
            </w:pPr>
            <w:r w:rsidRPr="0079366D">
              <w:rPr>
                <w:rFonts w:cs="Arial"/>
              </w:rPr>
              <w:t xml:space="preserve">Restrictions </w:t>
            </w:r>
            <w:r>
              <w:rPr>
                <w:rFonts w:cs="Arial"/>
              </w:rPr>
              <w:t>lifted</w:t>
            </w:r>
            <w:r w:rsidRPr="0079366D">
              <w:rPr>
                <w:rFonts w:cs="Arial"/>
              </w:rPr>
              <w:t xml:space="preserve"> when </w:t>
            </w:r>
            <w:r>
              <w:rPr>
                <w:rFonts w:cs="Arial"/>
              </w:rPr>
              <w:t>D</w:t>
            </w:r>
            <w:r w:rsidRPr="0079366D">
              <w:rPr>
                <w:rFonts w:cs="Arial"/>
              </w:rPr>
              <w:t xml:space="preserve">ay 4 to 7 whole home test returned wholly negative. </w:t>
            </w:r>
          </w:p>
        </w:tc>
      </w:tr>
      <w:tr w:rsidR="009E7BBF" w:rsidRPr="0079366D" w14:paraId="1BA41B64" w14:textId="77777777" w:rsidTr="00113966">
        <w:trPr>
          <w:trHeight w:val="164"/>
        </w:trPr>
        <w:tc>
          <w:tcPr>
            <w:tcW w:w="676" w:type="pct"/>
            <w:vMerge/>
            <w:shd w:val="clear" w:color="auto" w:fill="DEEAF6" w:themeFill="accent5" w:themeFillTint="33"/>
            <w:vAlign w:val="center"/>
          </w:tcPr>
          <w:p w14:paraId="1AA96B5E" w14:textId="77777777" w:rsidR="009E7BBF" w:rsidRPr="0079366D" w:rsidRDefault="009E7BBF" w:rsidP="00AB582B">
            <w:pPr>
              <w:spacing w:before="80" w:after="80"/>
              <w:rPr>
                <w:rFonts w:cs="Arial"/>
                <w:b/>
              </w:rPr>
            </w:pPr>
          </w:p>
        </w:tc>
        <w:tc>
          <w:tcPr>
            <w:tcW w:w="936" w:type="pct"/>
            <w:shd w:val="clear" w:color="auto" w:fill="DEEAF6" w:themeFill="accent5" w:themeFillTint="33"/>
            <w:vAlign w:val="center"/>
          </w:tcPr>
          <w:p w14:paraId="7088C64B" w14:textId="77777777" w:rsidR="009E7BBF" w:rsidRPr="0079366D" w:rsidRDefault="009E7BBF" w:rsidP="00AB582B">
            <w:pPr>
              <w:spacing w:before="80" w:after="80"/>
              <w:rPr>
                <w:rFonts w:cs="Arial"/>
                <w:b/>
                <w:bCs/>
              </w:rPr>
            </w:pPr>
            <w:r w:rsidRPr="0079366D">
              <w:rPr>
                <w:rStyle w:val="BodyChar"/>
                <w:rFonts w:cs="Arial"/>
                <w:b/>
                <w:bCs/>
              </w:rPr>
              <w:t>Outbreak</w:t>
            </w:r>
          </w:p>
        </w:tc>
        <w:tc>
          <w:tcPr>
            <w:tcW w:w="3388" w:type="pct"/>
            <w:shd w:val="clear" w:color="auto" w:fill="FFFFFF" w:themeFill="background1"/>
            <w:vAlign w:val="center"/>
          </w:tcPr>
          <w:p w14:paraId="4A2C2C16" w14:textId="77777777" w:rsidR="009E7BBF" w:rsidRPr="0079366D" w:rsidRDefault="009E7BBF" w:rsidP="00AB582B">
            <w:pPr>
              <w:spacing w:before="80" w:after="80"/>
              <w:rPr>
                <w:rFonts w:cs="Arial"/>
              </w:rPr>
            </w:pPr>
            <w:r w:rsidRPr="0079366D">
              <w:rPr>
                <w:rFonts w:cs="Arial"/>
              </w:rPr>
              <w:t xml:space="preserve">Restrictions </w:t>
            </w:r>
            <w:r>
              <w:rPr>
                <w:rFonts w:cs="Arial"/>
              </w:rPr>
              <w:t>lifted</w:t>
            </w:r>
            <w:r w:rsidRPr="0079366D">
              <w:rPr>
                <w:rFonts w:cs="Arial"/>
              </w:rPr>
              <w:t xml:space="preserve"> when </w:t>
            </w:r>
            <w:r>
              <w:rPr>
                <w:rFonts w:cs="Arial"/>
              </w:rPr>
              <w:t>Recovery</w:t>
            </w:r>
            <w:r w:rsidRPr="0079366D">
              <w:rPr>
                <w:rFonts w:cs="Arial"/>
              </w:rPr>
              <w:t xml:space="preserve"> whole home test returned wholly negative. </w:t>
            </w:r>
          </w:p>
        </w:tc>
      </w:tr>
      <w:tr w:rsidR="00113966" w:rsidRPr="0079366D" w14:paraId="679AEA02" w14:textId="77777777" w:rsidTr="00113966">
        <w:trPr>
          <w:trHeight w:val="164"/>
        </w:trPr>
        <w:tc>
          <w:tcPr>
            <w:tcW w:w="676" w:type="pct"/>
            <w:shd w:val="clear" w:color="auto" w:fill="DEEAF6" w:themeFill="accent5" w:themeFillTint="33"/>
            <w:vAlign w:val="center"/>
          </w:tcPr>
          <w:p w14:paraId="714E182A" w14:textId="77777777" w:rsidR="00113966" w:rsidRPr="0079366D" w:rsidRDefault="00113966" w:rsidP="00AB582B">
            <w:pPr>
              <w:spacing w:before="80" w:after="80"/>
              <w:rPr>
                <w:rFonts w:cs="Arial"/>
                <w:b/>
              </w:rPr>
            </w:pPr>
          </w:p>
        </w:tc>
        <w:tc>
          <w:tcPr>
            <w:tcW w:w="936" w:type="pct"/>
            <w:shd w:val="clear" w:color="auto" w:fill="DEEAF6" w:themeFill="accent5" w:themeFillTint="33"/>
            <w:vAlign w:val="center"/>
          </w:tcPr>
          <w:p w14:paraId="5C01F346" w14:textId="666DC91F" w:rsidR="00113966" w:rsidRPr="0079366D" w:rsidRDefault="00113966" w:rsidP="00AB582B">
            <w:pPr>
              <w:spacing w:before="80" w:after="80"/>
              <w:rPr>
                <w:rStyle w:val="BodyChar"/>
                <w:rFonts w:cs="Arial"/>
                <w:b/>
                <w:bCs/>
              </w:rPr>
            </w:pPr>
            <w:r>
              <w:rPr>
                <w:rStyle w:val="BodyChar"/>
                <w:rFonts w:cs="Arial"/>
                <w:b/>
                <w:bCs/>
              </w:rPr>
              <w:t>Small</w:t>
            </w:r>
            <w:r>
              <w:rPr>
                <w:rStyle w:val="BodyChar"/>
                <w:b/>
                <w:bCs/>
              </w:rPr>
              <w:t xml:space="preserve"> care homes</w:t>
            </w:r>
          </w:p>
        </w:tc>
        <w:tc>
          <w:tcPr>
            <w:tcW w:w="3388" w:type="pct"/>
            <w:shd w:val="clear" w:color="auto" w:fill="FFFFFF" w:themeFill="background1"/>
            <w:vAlign w:val="center"/>
          </w:tcPr>
          <w:p w14:paraId="51DEB38C" w14:textId="3FA3F804" w:rsidR="00113966" w:rsidRPr="0079366D" w:rsidRDefault="00113966" w:rsidP="00AB582B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Restrictions lifted when last resident completed their isolation period.</w:t>
            </w:r>
          </w:p>
        </w:tc>
      </w:tr>
    </w:tbl>
    <w:p w14:paraId="2A8C1672" w14:textId="6B7D1E74" w:rsidR="009E7BBF" w:rsidRDefault="009E7BBF" w:rsidP="00F65669">
      <w:pPr>
        <w:spacing w:before="120" w:after="120"/>
        <w:jc w:val="center"/>
        <w:rPr>
          <w:b/>
          <w:sz w:val="28"/>
          <w:szCs w:val="28"/>
        </w:rPr>
      </w:pPr>
      <w:r w:rsidRPr="00EE049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D986D6" wp14:editId="3A063F34">
                <wp:simplePos x="0" y="0"/>
                <wp:positionH relativeFrom="margin">
                  <wp:align>right</wp:align>
                </wp:positionH>
                <wp:positionV relativeFrom="paragraph">
                  <wp:posOffset>526415</wp:posOffset>
                </wp:positionV>
                <wp:extent cx="6629400" cy="1404620"/>
                <wp:effectExtent l="19050" t="1905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2230" w14:textId="77777777" w:rsidR="00EE049C" w:rsidRDefault="00EE049C" w:rsidP="00EE049C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lang w:val="en-GB" w:eastAsia="en-GB"/>
                              </w:rPr>
                            </w:pPr>
                          </w:p>
                          <w:p w14:paraId="4D92AA47" w14:textId="752C4D65" w:rsidR="00EE049C" w:rsidRPr="005461F0" w:rsidRDefault="00EE049C" w:rsidP="00EE049C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eastAsia="Calibri" w:cs="Arial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0"/>
                                <w:lang w:val="en-GB" w:eastAsia="en-GB"/>
                              </w:rPr>
                              <w:t>UKHSA Health Protection Team contact details:</w:t>
                            </w:r>
                          </w:p>
                          <w:p w14:paraId="0E9B4EFF" w14:textId="480E5DEB" w:rsidR="00EE049C" w:rsidRDefault="00EE049C" w:rsidP="00EE049C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Tel </w:t>
                            </w:r>
                            <w:r w:rsidRPr="0079366D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0300 303 8162 </w:t>
                            </w:r>
                            <w:r w:rsidRPr="00D13C97">
                              <w:rPr>
                                <w:rFonts w:cs="Arial"/>
                                <w:bCs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</w:rPr>
                              <w:t xml:space="preserve">weekdays 9-4:30, </w:t>
                            </w:r>
                            <w:r w:rsidRPr="00D13C97">
                              <w:rPr>
                                <w:rFonts w:cs="Arial"/>
                                <w:bCs/>
                                <w:sz w:val="20"/>
                              </w:rPr>
                              <w:t>weekends or bank hols)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79366D">
                              <w:rPr>
                                <w:rFonts w:cs="Arial"/>
                                <w:sz w:val="20"/>
                              </w:rPr>
                              <w:t>or</w:t>
                            </w:r>
                          </w:p>
                          <w:p w14:paraId="77325803" w14:textId="77777777" w:rsidR="00EE049C" w:rsidRPr="005461F0" w:rsidRDefault="003A3C5B" w:rsidP="00EE049C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hyperlink r:id="rId12" w:history="1">
                              <w:r w:rsidR="00EE049C" w:rsidRPr="008861F5">
                                <w:rPr>
                                  <w:rStyle w:val="Hyperlink"/>
                                  <w:rFonts w:cs="Arial"/>
                                  <w:sz w:val="20"/>
                                </w:rPr>
                                <w:t>swhpt@ukhsa.gov.uk</w:t>
                              </w:r>
                            </w:hyperlink>
                            <w:r w:rsidR="00EE049C">
                              <w:rPr>
                                <w:rStyle w:val="Hyperlink"/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EE049C" w:rsidRPr="005461F0">
                              <w:rPr>
                                <w:rStyle w:val="Hyperlink"/>
                                <w:color w:val="auto"/>
                                <w:sz w:val="20"/>
                                <w:u w:val="none"/>
                              </w:rPr>
                              <w:t>(messages will only be picked up M-F 9-4:30</w:t>
                            </w:r>
                            <w:r w:rsidR="00EE049C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)</w:t>
                            </w:r>
                          </w:p>
                          <w:p w14:paraId="59A902E6" w14:textId="01A78452" w:rsidR="00EE049C" w:rsidRDefault="00EE049C" w:rsidP="00EE04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D986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8pt;margin-top:41.45pt;width:52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" strokecolor="#ed7d31 [3205]" strokeweight="3pt">
                <v:textbox style="mso-fit-shape-to-text:t">
                  <w:txbxContent>
                    <w:p w14:paraId="3FA22230" w14:textId="77777777" w:rsidR="00EE049C" w:rsidRDefault="00EE049C" w:rsidP="00EE049C">
                      <w:pPr>
                        <w:pStyle w:val="Body"/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bCs/>
                          <w:sz w:val="20"/>
                          <w:lang w:val="en-GB" w:eastAsia="en-GB"/>
                        </w:rPr>
                      </w:pPr>
                    </w:p>
                    <w:p w14:paraId="4D92AA47" w14:textId="752C4D65" w:rsidR="00EE049C" w:rsidRPr="005461F0" w:rsidRDefault="00EE049C" w:rsidP="00EE049C">
                      <w:pPr>
                        <w:pStyle w:val="Body"/>
                        <w:spacing w:after="0" w:line="240" w:lineRule="auto"/>
                        <w:jc w:val="center"/>
                        <w:rPr>
                          <w:rFonts w:eastAsia="Calibri" w:cs="Arial"/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0"/>
                          <w:lang w:val="en-GB" w:eastAsia="en-GB"/>
                        </w:rPr>
                        <w:t>UKHSA Health Protection Team</w:t>
                      </w:r>
                      <w:r>
                        <w:rPr>
                          <w:rFonts w:eastAsia="Times New Roman"/>
                          <w:b/>
                          <w:bCs/>
                          <w:sz w:val="20"/>
                          <w:lang w:val="en-GB" w:eastAsia="en-GB"/>
                        </w:rPr>
                        <w:t xml:space="preserve"> contact details:</w:t>
                      </w:r>
                    </w:p>
                    <w:p w14:paraId="0E9B4EFF" w14:textId="480E5DEB" w:rsidR="00EE049C" w:rsidRDefault="00EE049C" w:rsidP="00EE049C">
                      <w:pPr>
                        <w:pStyle w:val="Body"/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T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el </w:t>
                      </w:r>
                      <w:r w:rsidRPr="0079366D">
                        <w:rPr>
                          <w:rFonts w:cs="Arial"/>
                          <w:b/>
                          <w:sz w:val="20"/>
                        </w:rPr>
                        <w:t xml:space="preserve">0300 303 8162 </w:t>
                      </w:r>
                      <w:r w:rsidRPr="00D13C97">
                        <w:rPr>
                          <w:rFonts w:cs="Arial"/>
                          <w:bCs/>
                          <w:sz w:val="20"/>
                        </w:rPr>
                        <w:t>(</w:t>
                      </w:r>
                      <w:r>
                        <w:rPr>
                          <w:rFonts w:cs="Arial"/>
                          <w:bCs/>
                          <w:sz w:val="20"/>
                        </w:rPr>
                        <w:t xml:space="preserve">weekdays 9-4:30, </w:t>
                      </w:r>
                      <w:r w:rsidRPr="00D13C97">
                        <w:rPr>
                          <w:rFonts w:cs="Arial"/>
                          <w:bCs/>
                          <w:sz w:val="20"/>
                        </w:rPr>
                        <w:t>weekends or bank hols)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Pr="0079366D">
                        <w:rPr>
                          <w:rFonts w:cs="Arial"/>
                          <w:sz w:val="20"/>
                        </w:rPr>
                        <w:t>or</w:t>
                      </w:r>
                    </w:p>
                    <w:p w14:paraId="77325803" w14:textId="77777777" w:rsidR="00EE049C" w:rsidRPr="005461F0" w:rsidRDefault="00EE049C" w:rsidP="00EE049C">
                      <w:pPr>
                        <w:pStyle w:val="Body"/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hyperlink r:id="rId13" w:history="1">
                        <w:r w:rsidRPr="008861F5">
                          <w:rPr>
                            <w:rStyle w:val="Hyperlink"/>
                            <w:rFonts w:cs="Arial"/>
                            <w:sz w:val="20"/>
                          </w:rPr>
                          <w:t>swhpt@ukhsa.gov.uk</w:t>
                        </w:r>
                      </w:hyperlink>
                      <w:r>
                        <w:rPr>
                          <w:rStyle w:val="Hyperlink"/>
                          <w:rFonts w:cs="Arial"/>
                          <w:sz w:val="20"/>
                        </w:rPr>
                        <w:t xml:space="preserve"> </w:t>
                      </w:r>
                      <w:r w:rsidRPr="005461F0">
                        <w:rPr>
                          <w:rStyle w:val="Hyperlink"/>
                          <w:color w:val="auto"/>
                          <w:sz w:val="20"/>
                          <w:u w:val="none"/>
                        </w:rPr>
                        <w:t>(messages will only be picked up M-F 9-4:30</w:t>
                      </w:r>
                      <w:r>
                        <w:rPr>
                          <w:rStyle w:val="Hyperlink"/>
                          <w:color w:val="auto"/>
                          <w:u w:val="none"/>
                        </w:rPr>
                        <w:t>)</w:t>
                      </w:r>
                    </w:p>
                    <w:p w14:paraId="59A902E6" w14:textId="01A78452" w:rsidR="00EE049C" w:rsidRDefault="00EE049C" w:rsidP="00EE049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BF08A3" w14:textId="266AD514" w:rsidR="009E7BBF" w:rsidRDefault="009E7BBF" w:rsidP="009E7BBF">
      <w:pPr>
        <w:spacing w:before="120" w:after="12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6"/>
      </w:tblGrid>
      <w:tr w:rsidR="00EE049C" w14:paraId="344FE05C" w14:textId="77777777" w:rsidTr="00C67B4F">
        <w:tc>
          <w:tcPr>
            <w:tcW w:w="10486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14:paraId="530A7333" w14:textId="77777777" w:rsidR="00EE049C" w:rsidRDefault="00EE049C" w:rsidP="00EE049C">
            <w:pPr>
              <w:pStyle w:val="Body"/>
              <w:spacing w:after="0" w:line="240" w:lineRule="auto"/>
              <w:rPr>
                <w:rFonts w:eastAsia="Calibri" w:cs="Arial"/>
                <w:color w:val="FF0000"/>
                <w:szCs w:val="22"/>
              </w:rPr>
            </w:pPr>
          </w:p>
          <w:p w14:paraId="7AABFC24" w14:textId="0BA7C265" w:rsidR="00EE049C" w:rsidRDefault="00EE049C" w:rsidP="00EE049C">
            <w:pPr>
              <w:pStyle w:val="Body"/>
              <w:spacing w:after="0" w:line="240" w:lineRule="auto"/>
              <w:rPr>
                <w:rFonts w:eastAsia="Calibri" w:cs="Arial"/>
                <w:color w:val="FF0000"/>
                <w:szCs w:val="22"/>
              </w:rPr>
            </w:pPr>
            <w:r w:rsidRPr="00F65669">
              <w:rPr>
                <w:rFonts w:eastAsia="Calibri" w:cs="Arial"/>
                <w:color w:val="FF0000"/>
                <w:szCs w:val="22"/>
              </w:rPr>
              <w:t xml:space="preserve">Key Adult social care guidance: </w:t>
            </w:r>
            <w:hyperlink r:id="rId14" w:history="1">
              <w:r w:rsidRPr="00F65669">
                <w:rPr>
                  <w:rStyle w:val="Hyperlink"/>
                  <w:rFonts w:eastAsia="Calibri" w:cs="Arial"/>
                  <w:szCs w:val="22"/>
                </w:rPr>
                <w:t>https://www.gov.uk/government/collections/adult-social-care-guidance</w:t>
              </w:r>
            </w:hyperlink>
            <w:r w:rsidRPr="00F65669">
              <w:rPr>
                <w:rFonts w:eastAsia="Calibri" w:cs="Arial"/>
                <w:color w:val="FF0000"/>
                <w:szCs w:val="22"/>
              </w:rPr>
              <w:t>.</w:t>
            </w:r>
          </w:p>
          <w:p w14:paraId="3DD94A8C" w14:textId="77777777" w:rsidR="00C67B4F" w:rsidRPr="00F65669" w:rsidRDefault="00C67B4F" w:rsidP="00EE049C">
            <w:pPr>
              <w:pStyle w:val="Body"/>
              <w:spacing w:after="0" w:line="240" w:lineRule="auto"/>
              <w:rPr>
                <w:rFonts w:eastAsia="Calibri" w:cs="Arial"/>
                <w:color w:val="FF0000"/>
                <w:szCs w:val="22"/>
              </w:rPr>
            </w:pPr>
          </w:p>
          <w:p w14:paraId="32F4E525" w14:textId="77777777" w:rsidR="00EE049C" w:rsidRPr="00FD54B7" w:rsidRDefault="003A3C5B" w:rsidP="00EE049C">
            <w:pPr>
              <w:pStyle w:val="Body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Calibri" w:hAnsiTheme="minorHAnsi" w:cstheme="minorHAnsi"/>
                <w:color w:val="FF0000"/>
                <w:szCs w:val="22"/>
              </w:rPr>
            </w:pPr>
            <w:hyperlink r:id="rId15" w:history="1">
              <w:r w:rsidR="00EE049C" w:rsidRPr="00FD54B7">
                <w:rPr>
                  <w:rStyle w:val="Hyperlink"/>
                  <w:rFonts w:asciiTheme="minorHAnsi" w:eastAsia="Calibri" w:hAnsiTheme="minorHAnsi" w:cstheme="minorHAnsi"/>
                  <w:szCs w:val="22"/>
                  <w:lang w:val="en-GB"/>
                </w:rPr>
                <w:t>Infection prevention and control in adult social care settings</w:t>
              </w:r>
            </w:hyperlink>
          </w:p>
          <w:p w14:paraId="78077DDA" w14:textId="77777777" w:rsidR="00EE049C" w:rsidRPr="00FD54B7" w:rsidRDefault="003A3C5B" w:rsidP="00EE049C">
            <w:pPr>
              <w:pStyle w:val="Body"/>
              <w:numPr>
                <w:ilvl w:val="0"/>
                <w:numId w:val="20"/>
              </w:numPr>
              <w:spacing w:after="0" w:line="240" w:lineRule="auto"/>
              <w:rPr>
                <w:rStyle w:val="Hyperlink"/>
                <w:rFonts w:asciiTheme="minorHAnsi" w:hAnsiTheme="minorHAnsi" w:cstheme="minorHAnsi"/>
                <w:szCs w:val="22"/>
              </w:rPr>
            </w:pPr>
            <w:hyperlink r:id="rId16" w:anchor="ipc-considerations-for-people-receiving-care" w:history="1">
              <w:r w:rsidR="00EE049C" w:rsidRPr="00FD54B7">
                <w:rPr>
                  <w:rStyle w:val="Hyperlink"/>
                  <w:rFonts w:asciiTheme="minorHAnsi" w:hAnsiTheme="minorHAnsi" w:cstheme="minorHAnsi"/>
                  <w:szCs w:val="22"/>
                </w:rPr>
                <w:t xml:space="preserve">COVID-19 supplement to the infection prevention and control resource for adult social care </w:t>
              </w:r>
            </w:hyperlink>
          </w:p>
          <w:p w14:paraId="47C9DB0C" w14:textId="4F8248FE" w:rsidR="00EE049C" w:rsidRPr="00FD54B7" w:rsidRDefault="003A3C5B" w:rsidP="003041AD">
            <w:pPr>
              <w:pStyle w:val="Body"/>
              <w:numPr>
                <w:ilvl w:val="0"/>
                <w:numId w:val="20"/>
              </w:numPr>
              <w:spacing w:after="0" w:line="240" w:lineRule="auto"/>
              <w:rPr>
                <w:rStyle w:val="Hyperlink"/>
                <w:rFonts w:asciiTheme="minorHAnsi" w:eastAsia="Calibri" w:hAnsiTheme="minorHAnsi" w:cstheme="minorHAnsi"/>
                <w:color w:val="FF0000"/>
                <w:szCs w:val="22"/>
                <w:u w:val="none"/>
              </w:rPr>
            </w:pPr>
            <w:hyperlink r:id="rId17" w:anchor="SECTION2" w:history="1">
              <w:r w:rsidR="00EE049C" w:rsidRPr="00FD54B7">
                <w:rPr>
                  <w:rStyle w:val="Hyperlink"/>
                  <w:rFonts w:asciiTheme="minorHAnsi" w:hAnsiTheme="minorHAnsi" w:cstheme="minorHAnsi"/>
                  <w:szCs w:val="22"/>
                </w:rPr>
                <w:t>COVID-19 testing in adult social care - GOV.UK (www.gov.uk)</w:t>
              </w:r>
            </w:hyperlink>
          </w:p>
          <w:p w14:paraId="54371183" w14:textId="700877AE" w:rsidR="00FD54B7" w:rsidRPr="00FD54B7" w:rsidRDefault="00FD54B7" w:rsidP="003041AD">
            <w:pPr>
              <w:pStyle w:val="Body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Calibri" w:hAnsiTheme="minorHAnsi" w:cstheme="minorHAnsi"/>
                <w:color w:val="FF0000"/>
                <w:szCs w:val="22"/>
              </w:rPr>
            </w:pPr>
            <w:hyperlink r:id="rId18" w:history="1">
              <w:r w:rsidRPr="00FD54B7">
                <w:rPr>
                  <w:rFonts w:asciiTheme="minorHAnsi" w:eastAsia="Times New Roman" w:hAnsiTheme="minorHAnsi" w:cstheme="minorHAnsi"/>
                  <w:color w:val="0000FF"/>
                  <w:szCs w:val="22"/>
                  <w:u w:val="single"/>
                  <w:lang w:val="en-GB" w:eastAsia="en-GB"/>
                </w:rPr>
                <w:t>Care Home outbreak testing for COVID-19 flowchart: staff and residents (publishing.service.gov.uk)</w:t>
              </w:r>
            </w:hyperlink>
          </w:p>
          <w:p w14:paraId="0FE43E02" w14:textId="77777777" w:rsidR="00FD54B7" w:rsidRPr="00FD54B7" w:rsidRDefault="00FD54B7" w:rsidP="00FD54B7">
            <w:pPr>
              <w:pStyle w:val="Body"/>
              <w:spacing w:after="0" w:line="240" w:lineRule="auto"/>
              <w:ind w:left="720"/>
              <w:rPr>
                <w:rFonts w:asciiTheme="minorHAnsi" w:eastAsia="Calibri" w:hAnsiTheme="minorHAnsi" w:cstheme="minorHAnsi"/>
                <w:color w:val="FF0000"/>
                <w:szCs w:val="22"/>
              </w:rPr>
            </w:pPr>
          </w:p>
          <w:p w14:paraId="25E548E8" w14:textId="77777777" w:rsidR="00EE049C" w:rsidRPr="00FD54B7" w:rsidRDefault="003A3C5B" w:rsidP="00EE049C">
            <w:pPr>
              <w:pStyle w:val="Body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Times New Roman" w:hAnsiTheme="minorHAnsi" w:cstheme="minorHAnsi"/>
                <w:szCs w:val="22"/>
                <w:lang w:val="en-GB" w:eastAsia="en-GB"/>
              </w:rPr>
            </w:pPr>
            <w:hyperlink r:id="rId19" w:history="1">
              <w:r w:rsidR="00EE049C" w:rsidRPr="00FD54B7">
                <w:rPr>
                  <w:rFonts w:asciiTheme="minorHAnsi" w:eastAsia="Times New Roman" w:hAnsiTheme="minorHAnsi" w:cstheme="minorHAnsi"/>
                  <w:color w:val="0000FF"/>
                  <w:szCs w:val="22"/>
                  <w:u w:val="single"/>
                  <w:lang w:val="en-GB" w:eastAsia="en-GB"/>
                </w:rPr>
                <w:t>UKHSA</w:t>
              </w:r>
              <w:r w:rsidR="00EE049C" w:rsidRPr="00FD54B7">
                <w:rPr>
                  <w:rFonts w:asciiTheme="minorHAnsi" w:eastAsia="Times New Roman" w:hAnsiTheme="minorHAnsi" w:cstheme="minorHAnsi"/>
                  <w:b/>
                  <w:bCs/>
                  <w:color w:val="0000FF"/>
                  <w:szCs w:val="22"/>
                  <w:u w:val="single"/>
                  <w:lang w:val="en-GB" w:eastAsia="en-GB"/>
                </w:rPr>
                <w:t xml:space="preserve"> SW Infection Prevention and Control and Winter Readiness</w:t>
              </w:r>
              <w:r w:rsidR="00EE049C" w:rsidRPr="00FD54B7">
                <w:rPr>
                  <w:rFonts w:asciiTheme="minorHAnsi" w:eastAsia="Times New Roman" w:hAnsiTheme="minorHAnsi" w:cstheme="minorHAnsi"/>
                  <w:color w:val="0000FF"/>
                  <w:szCs w:val="22"/>
                  <w:u w:val="single"/>
                  <w:lang w:val="en-GB" w:eastAsia="en-GB"/>
                </w:rPr>
                <w:t xml:space="preserve"> - South West Councils (swcouncils.gov.uk)</w:t>
              </w:r>
            </w:hyperlink>
          </w:p>
          <w:p w14:paraId="682AB52F" w14:textId="12163F75" w:rsidR="00EE049C" w:rsidRPr="00F65669" w:rsidRDefault="00C67B4F" w:rsidP="00EE049C">
            <w:pPr>
              <w:pStyle w:val="Body"/>
              <w:spacing w:after="0" w:line="240" w:lineRule="auto"/>
              <w:rPr>
                <w:rFonts w:eastAsia="Times New Roman"/>
                <w:szCs w:val="22"/>
                <w:lang w:val="en-GB" w:eastAsia="en-GB"/>
              </w:rPr>
            </w:pPr>
            <w:r>
              <w:rPr>
                <w:rFonts w:eastAsia="Times New Roman"/>
                <w:szCs w:val="22"/>
                <w:lang w:val="en-GB" w:eastAsia="en-GB"/>
              </w:rPr>
              <w:t xml:space="preserve">            </w:t>
            </w:r>
            <w:r w:rsidR="00EE049C" w:rsidRPr="00F65669">
              <w:rPr>
                <w:rFonts w:eastAsia="Times New Roman"/>
                <w:szCs w:val="22"/>
                <w:lang w:val="en-GB" w:eastAsia="en-GB"/>
              </w:rPr>
              <w:t xml:space="preserve">Amongst other resources, here you will find </w:t>
            </w:r>
          </w:p>
          <w:p w14:paraId="4975C229" w14:textId="77777777" w:rsidR="00EE049C" w:rsidRPr="00F65669" w:rsidRDefault="00EE049C" w:rsidP="00C67B4F">
            <w:pPr>
              <w:pStyle w:val="Body"/>
              <w:numPr>
                <w:ilvl w:val="0"/>
                <w:numId w:val="18"/>
              </w:numPr>
              <w:spacing w:after="0" w:line="240" w:lineRule="auto"/>
              <w:ind w:left="1283"/>
              <w:rPr>
                <w:rFonts w:eastAsia="Times New Roman"/>
                <w:b/>
                <w:bCs/>
                <w:szCs w:val="22"/>
                <w:lang w:val="en-GB" w:eastAsia="en-GB"/>
              </w:rPr>
            </w:pPr>
            <w:r w:rsidRPr="00F65669">
              <w:rPr>
                <w:rFonts w:eastAsia="Times New Roman"/>
                <w:b/>
                <w:bCs/>
                <w:szCs w:val="22"/>
                <w:lang w:val="en-GB" w:eastAsia="en-GB"/>
              </w:rPr>
              <w:t xml:space="preserve">Checklists for flu and covid-19, single </w:t>
            </w:r>
            <w:proofErr w:type="gramStart"/>
            <w:r w:rsidRPr="00F65669">
              <w:rPr>
                <w:rFonts w:eastAsia="Times New Roman"/>
                <w:b/>
                <w:bCs/>
                <w:szCs w:val="22"/>
                <w:lang w:val="en-GB" w:eastAsia="en-GB"/>
              </w:rPr>
              <w:t>cases</w:t>
            </w:r>
            <w:proofErr w:type="gramEnd"/>
            <w:r w:rsidRPr="00F65669">
              <w:rPr>
                <w:rFonts w:eastAsia="Times New Roman"/>
                <w:b/>
                <w:bCs/>
                <w:szCs w:val="22"/>
                <w:lang w:val="en-GB" w:eastAsia="en-GB"/>
              </w:rPr>
              <w:t xml:space="preserve"> and outbreaks</w:t>
            </w:r>
          </w:p>
          <w:p w14:paraId="45A682EC" w14:textId="77777777" w:rsidR="00EE049C" w:rsidRPr="00F65669" w:rsidRDefault="00EE049C" w:rsidP="00C67B4F">
            <w:pPr>
              <w:pStyle w:val="Body"/>
              <w:numPr>
                <w:ilvl w:val="0"/>
                <w:numId w:val="18"/>
              </w:numPr>
              <w:spacing w:after="0" w:line="240" w:lineRule="auto"/>
              <w:ind w:left="1283"/>
              <w:rPr>
                <w:rFonts w:eastAsia="Times New Roman"/>
                <w:b/>
                <w:bCs/>
                <w:szCs w:val="22"/>
                <w:lang w:val="en-GB" w:eastAsia="en-GB"/>
              </w:rPr>
            </w:pPr>
            <w:r w:rsidRPr="00F65669">
              <w:rPr>
                <w:rFonts w:eastAsia="Times New Roman"/>
                <w:b/>
                <w:bCs/>
                <w:szCs w:val="22"/>
                <w:lang w:val="en-GB" w:eastAsia="en-GB"/>
              </w:rPr>
              <w:t>Risk Assessment guides for new admissions</w:t>
            </w:r>
            <w:r w:rsidRPr="00F65669">
              <w:rPr>
                <w:rFonts w:eastAsia="Times New Roman"/>
                <w:szCs w:val="22"/>
                <w:lang w:val="en-GB" w:eastAsia="en-GB"/>
              </w:rPr>
              <w:t xml:space="preserve"> in the context of infectious disease </w:t>
            </w:r>
          </w:p>
          <w:p w14:paraId="1FF98462" w14:textId="77777777" w:rsidR="00EE049C" w:rsidRPr="00F65669" w:rsidRDefault="00EE049C" w:rsidP="00C67B4F">
            <w:pPr>
              <w:pStyle w:val="Body"/>
              <w:numPr>
                <w:ilvl w:val="0"/>
                <w:numId w:val="18"/>
              </w:numPr>
              <w:spacing w:after="0" w:line="240" w:lineRule="auto"/>
              <w:ind w:left="1283"/>
              <w:rPr>
                <w:rFonts w:eastAsia="Times New Roman"/>
                <w:b/>
                <w:bCs/>
                <w:szCs w:val="22"/>
                <w:lang w:val="en-GB" w:eastAsia="en-GB"/>
              </w:rPr>
            </w:pPr>
            <w:r w:rsidRPr="00F65669">
              <w:rPr>
                <w:rFonts w:eastAsia="Times New Roman"/>
                <w:b/>
                <w:bCs/>
                <w:szCs w:val="22"/>
                <w:lang w:val="en-GB" w:eastAsia="en-GB"/>
              </w:rPr>
              <w:t>Risk assessment guides for visiting in and out of the setting</w:t>
            </w:r>
            <w:r w:rsidRPr="00F65669">
              <w:rPr>
                <w:rFonts w:eastAsia="Times New Roman"/>
                <w:szCs w:val="22"/>
                <w:lang w:val="en-GB" w:eastAsia="en-GB"/>
              </w:rPr>
              <w:t xml:space="preserve">, </w:t>
            </w:r>
          </w:p>
          <w:p w14:paraId="4258659D" w14:textId="77777777" w:rsidR="00EE049C" w:rsidRPr="00F65669" w:rsidRDefault="00EE049C" w:rsidP="00C67B4F">
            <w:pPr>
              <w:pStyle w:val="Body"/>
              <w:numPr>
                <w:ilvl w:val="0"/>
                <w:numId w:val="18"/>
              </w:numPr>
              <w:spacing w:after="0" w:line="240" w:lineRule="auto"/>
              <w:ind w:left="1283"/>
              <w:rPr>
                <w:rFonts w:eastAsia="Times New Roman"/>
                <w:b/>
                <w:bCs/>
                <w:szCs w:val="22"/>
                <w:lang w:val="en-GB" w:eastAsia="en-GB"/>
              </w:rPr>
            </w:pPr>
            <w:r w:rsidRPr="00F65669">
              <w:rPr>
                <w:rFonts w:eastAsia="Times New Roman"/>
                <w:b/>
                <w:bCs/>
                <w:szCs w:val="22"/>
                <w:lang w:val="en-GB" w:eastAsia="en-GB"/>
              </w:rPr>
              <w:t>How to work out whether cases may be linked to transmission within the setting</w:t>
            </w:r>
          </w:p>
          <w:p w14:paraId="2B88A5DD" w14:textId="77777777" w:rsidR="00EE049C" w:rsidRDefault="00EE049C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</w:tbl>
    <w:p w14:paraId="1902D126" w14:textId="77777777" w:rsidR="00EE049C" w:rsidRDefault="00EE049C">
      <w:pPr>
        <w:spacing w:after="160" w:line="259" w:lineRule="auto"/>
        <w:rPr>
          <w:b/>
          <w:sz w:val="28"/>
          <w:szCs w:val="28"/>
        </w:rPr>
      </w:pPr>
    </w:p>
    <w:p w14:paraId="1019B082" w14:textId="77777777" w:rsidR="00EE049C" w:rsidRPr="00F65669" w:rsidRDefault="00EE049C" w:rsidP="00EE049C">
      <w:pPr>
        <w:pStyle w:val="Body"/>
        <w:spacing w:after="0" w:line="240" w:lineRule="auto"/>
        <w:rPr>
          <w:rFonts w:eastAsia="Times New Roman"/>
          <w:b/>
          <w:bCs/>
          <w:szCs w:val="22"/>
          <w:lang w:val="en-GB" w:eastAsia="en-GB"/>
        </w:rPr>
      </w:pPr>
    </w:p>
    <w:p w14:paraId="44952106" w14:textId="77777777" w:rsidR="00EE049C" w:rsidRPr="00F65669" w:rsidRDefault="00EE049C" w:rsidP="00EE049C">
      <w:pPr>
        <w:pStyle w:val="Body"/>
        <w:spacing w:after="0" w:line="240" w:lineRule="auto"/>
        <w:rPr>
          <w:rFonts w:eastAsia="Times New Roman"/>
          <w:b/>
          <w:bCs/>
          <w:szCs w:val="22"/>
          <w:lang w:val="en-GB" w:eastAsia="en-GB"/>
        </w:rPr>
      </w:pPr>
    </w:p>
    <w:p w14:paraId="2820CD0E" w14:textId="77777777" w:rsidR="00EE049C" w:rsidRPr="00F65669" w:rsidRDefault="00EE049C" w:rsidP="00EE049C">
      <w:pPr>
        <w:pStyle w:val="Body"/>
        <w:spacing w:after="0" w:line="240" w:lineRule="auto"/>
        <w:rPr>
          <w:color w:val="002060"/>
          <w:szCs w:val="22"/>
          <w:u w:val="single"/>
        </w:rPr>
      </w:pPr>
      <w:r w:rsidRPr="00F65669">
        <w:rPr>
          <w:color w:val="002060"/>
          <w:szCs w:val="22"/>
          <w:u w:val="single"/>
        </w:rPr>
        <w:t xml:space="preserve">                                                                                                                  </w:t>
      </w:r>
    </w:p>
    <w:p w14:paraId="41E7DDDA" w14:textId="0D675ED1" w:rsidR="00EE049C" w:rsidRDefault="00EE049C">
      <w:pPr>
        <w:spacing w:after="160" w:line="259" w:lineRule="auto"/>
        <w:rPr>
          <w:b/>
          <w:sz w:val="28"/>
          <w:szCs w:val="28"/>
        </w:rPr>
      </w:pPr>
    </w:p>
    <w:p w14:paraId="00367761" w14:textId="77777777" w:rsidR="00EE049C" w:rsidRDefault="00EE049C" w:rsidP="00F65669">
      <w:pPr>
        <w:spacing w:before="120" w:after="120"/>
        <w:jc w:val="center"/>
        <w:rPr>
          <w:b/>
          <w:sz w:val="28"/>
          <w:szCs w:val="28"/>
        </w:rPr>
        <w:sectPr w:rsidR="00EE049C" w:rsidSect="003A3C5B">
          <w:headerReference w:type="default" r:id="rId20"/>
          <w:type w:val="continuous"/>
          <w:pgSz w:w="11906" w:h="16838" w:code="9"/>
          <w:pgMar w:top="680" w:right="680" w:bottom="680" w:left="680" w:header="567" w:footer="567" w:gutter="0"/>
          <w:cols w:space="708"/>
          <w:docGrid w:linePitch="360"/>
        </w:sectPr>
      </w:pPr>
    </w:p>
    <w:p w14:paraId="4F7333C3" w14:textId="77777777" w:rsidR="00EE049C" w:rsidRDefault="00EE049C" w:rsidP="00F65669">
      <w:pPr>
        <w:spacing w:before="120" w:after="120"/>
        <w:jc w:val="center"/>
        <w:rPr>
          <w:b/>
          <w:sz w:val="28"/>
          <w:szCs w:val="28"/>
        </w:rPr>
        <w:sectPr w:rsidR="00EE049C" w:rsidSect="00EE049C">
          <w:headerReference w:type="default" r:id="rId21"/>
          <w:type w:val="continuous"/>
          <w:pgSz w:w="11906" w:h="16838" w:code="9"/>
          <w:pgMar w:top="680" w:right="680" w:bottom="680" w:left="680" w:header="567" w:footer="567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3"/>
        <w:gridCol w:w="9143"/>
      </w:tblGrid>
      <w:tr w:rsidR="004A4DA5" w:rsidRPr="00271050" w14:paraId="7D1BF80A" w14:textId="77777777" w:rsidTr="006D70BB">
        <w:trPr>
          <w:trHeight w:val="1059"/>
        </w:trPr>
        <w:tc>
          <w:tcPr>
            <w:tcW w:w="661" w:type="pct"/>
            <w:shd w:val="clear" w:color="auto" w:fill="D9D9D9" w:themeFill="background1" w:themeFillShade="D9"/>
            <w:vAlign w:val="center"/>
          </w:tcPr>
          <w:p w14:paraId="58445833" w14:textId="3010A340" w:rsidR="0097413F" w:rsidRPr="00271050" w:rsidRDefault="0097413F" w:rsidP="00C217AC">
            <w:pPr>
              <w:spacing w:before="80" w:after="80"/>
              <w:rPr>
                <w:rFonts w:cs="Arial"/>
                <w:b/>
              </w:rPr>
            </w:pPr>
            <w:r w:rsidRPr="00271050">
              <w:rPr>
                <w:rFonts w:cs="Arial"/>
                <w:b/>
              </w:rPr>
              <w:lastRenderedPageBreak/>
              <w:t xml:space="preserve">Isolation </w:t>
            </w:r>
            <w:r w:rsidR="000F4762">
              <w:rPr>
                <w:rFonts w:cs="Arial"/>
                <w:b/>
              </w:rPr>
              <w:t>p</w:t>
            </w:r>
            <w:r w:rsidRPr="00271050">
              <w:rPr>
                <w:rFonts w:cs="Arial"/>
                <w:b/>
              </w:rPr>
              <w:t>eriod</w:t>
            </w:r>
          </w:p>
        </w:tc>
        <w:tc>
          <w:tcPr>
            <w:tcW w:w="4339" w:type="pct"/>
            <w:vAlign w:val="center"/>
          </w:tcPr>
          <w:p w14:paraId="50F87205" w14:textId="087F9DA2" w:rsidR="0097413F" w:rsidRPr="00271050" w:rsidRDefault="0097413F" w:rsidP="00C217AC">
            <w:pPr>
              <w:pStyle w:val="ListParagraph"/>
              <w:numPr>
                <w:ilvl w:val="0"/>
                <w:numId w:val="7"/>
              </w:numPr>
              <w:spacing w:before="80" w:after="80" w:line="240" w:lineRule="auto"/>
              <w:rPr>
                <w:rFonts w:cs="Arial"/>
                <w:sz w:val="20"/>
              </w:rPr>
            </w:pPr>
            <w:r w:rsidRPr="00271050">
              <w:rPr>
                <w:rFonts w:cs="Arial"/>
                <w:b/>
                <w:sz w:val="20"/>
              </w:rPr>
              <w:t>Residents</w:t>
            </w:r>
            <w:r w:rsidRPr="00271050">
              <w:rPr>
                <w:rFonts w:cs="Arial"/>
                <w:sz w:val="20"/>
              </w:rPr>
              <w:t xml:space="preserve"> should isolate for at least 5 days from the onset of symptoms, </w:t>
            </w:r>
            <w:r w:rsidR="005F4014">
              <w:rPr>
                <w:rFonts w:cs="Arial"/>
                <w:sz w:val="20"/>
              </w:rPr>
              <w:t xml:space="preserve">AND </w:t>
            </w:r>
            <w:r w:rsidRPr="00271050">
              <w:rPr>
                <w:rFonts w:cs="Arial"/>
                <w:sz w:val="20"/>
              </w:rPr>
              <w:t>until acute symptoms have resolved, and they are free of fever for 24 hours.</w:t>
            </w:r>
          </w:p>
          <w:p w14:paraId="027AE506" w14:textId="308CD389" w:rsidR="0097413F" w:rsidRPr="008270BC" w:rsidRDefault="0097413F" w:rsidP="00C217AC">
            <w:pPr>
              <w:pStyle w:val="ListParagraph"/>
              <w:numPr>
                <w:ilvl w:val="0"/>
                <w:numId w:val="7"/>
              </w:numPr>
              <w:spacing w:before="80" w:after="80" w:line="240" w:lineRule="auto"/>
              <w:rPr>
                <w:rFonts w:cs="Arial"/>
                <w:sz w:val="20"/>
              </w:rPr>
            </w:pPr>
            <w:r w:rsidRPr="00271050">
              <w:rPr>
                <w:rFonts w:cs="Arial"/>
                <w:b/>
                <w:sz w:val="20"/>
              </w:rPr>
              <w:t>Staff</w:t>
            </w:r>
            <w:r w:rsidRPr="00271050">
              <w:rPr>
                <w:rFonts w:cs="Arial"/>
                <w:sz w:val="20"/>
              </w:rPr>
              <w:t xml:space="preserve"> should isolate until acute symptoms have resolved, and they are free of fever for 24 hours.</w:t>
            </w:r>
          </w:p>
          <w:p w14:paraId="3FB0CFAD" w14:textId="7AECB194" w:rsidR="0097413F" w:rsidRPr="00271050" w:rsidRDefault="0097413F" w:rsidP="00C217AC">
            <w:pPr>
              <w:spacing w:before="80" w:after="80"/>
              <w:rPr>
                <w:rFonts w:cs="Arial"/>
              </w:rPr>
            </w:pPr>
            <w:r w:rsidRPr="000745CA">
              <w:rPr>
                <w:rFonts w:cs="Arial"/>
                <w:b/>
                <w:bCs/>
              </w:rPr>
              <w:t>NOTE:</w:t>
            </w:r>
            <w:r w:rsidRPr="00271050">
              <w:rPr>
                <w:rFonts w:cs="Arial"/>
              </w:rPr>
              <w:t xml:space="preserve"> If COVID-</w:t>
            </w:r>
            <w:r w:rsidRPr="00271050">
              <w:t xml:space="preserve">19 </w:t>
            </w:r>
            <w:r w:rsidR="005F4014">
              <w:t>co-</w:t>
            </w:r>
            <w:r w:rsidRPr="00271050">
              <w:t>infection is confirmed or suspected</w:t>
            </w:r>
            <w:r w:rsidR="000745CA">
              <w:t>,</w:t>
            </w:r>
            <w:r w:rsidRPr="00271050">
              <w:t xml:space="preserve"> </w:t>
            </w:r>
            <w:r w:rsidR="00F65669">
              <w:t xml:space="preserve">follow </w:t>
            </w:r>
            <w:r w:rsidRPr="00271050">
              <w:t xml:space="preserve">COVID-19 isolation guidance </w:t>
            </w:r>
          </w:p>
        </w:tc>
      </w:tr>
    </w:tbl>
    <w:p w14:paraId="626859A7" w14:textId="77777777" w:rsidR="0097413F" w:rsidRPr="008270BC" w:rsidRDefault="0097413F" w:rsidP="00CE06F9">
      <w:pPr>
        <w:rPr>
          <w:sz w:val="14"/>
          <w:szCs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4"/>
        <w:gridCol w:w="9112"/>
      </w:tblGrid>
      <w:tr w:rsidR="00A37218" w:rsidRPr="00271050" w14:paraId="3AEB327D" w14:textId="77777777" w:rsidTr="00973D9C">
        <w:trPr>
          <w:trHeight w:val="169"/>
        </w:trPr>
        <w:tc>
          <w:tcPr>
            <w:tcW w:w="5000" w:type="pct"/>
            <w:gridSpan w:val="2"/>
            <w:shd w:val="clear" w:color="auto" w:fill="A8D08D" w:themeFill="accent6" w:themeFillTint="99"/>
            <w:vAlign w:val="center"/>
          </w:tcPr>
          <w:p w14:paraId="748C06BB" w14:textId="33810C07" w:rsidR="00A37218" w:rsidRPr="00DB73F6" w:rsidRDefault="00A37218" w:rsidP="00C217AC">
            <w:pPr>
              <w:spacing w:before="80" w:after="80"/>
              <w:jc w:val="center"/>
              <w:rPr>
                <w:rFonts w:cs="Arial"/>
                <w:b/>
              </w:rPr>
            </w:pPr>
            <w:r w:rsidRPr="00DB73F6">
              <w:rPr>
                <w:rFonts w:cs="Arial"/>
                <w:b/>
              </w:rPr>
              <w:t xml:space="preserve">Single Case of </w:t>
            </w:r>
            <w:r w:rsidR="00AE085F" w:rsidRPr="00DB73F6">
              <w:rPr>
                <w:rFonts w:cs="Arial"/>
                <w:b/>
              </w:rPr>
              <w:t>Influenza</w:t>
            </w:r>
            <w:r w:rsidR="0047525D">
              <w:rPr>
                <w:rFonts w:cs="Arial"/>
                <w:b/>
              </w:rPr>
              <w:t xml:space="preserve"> </w:t>
            </w:r>
            <w:r w:rsidR="0047525D">
              <w:rPr>
                <w:rFonts w:cs="Arial"/>
                <w:b/>
                <w:bCs/>
              </w:rPr>
              <w:t>in a care home setting</w:t>
            </w:r>
          </w:p>
        </w:tc>
      </w:tr>
      <w:tr w:rsidR="000E492B" w:rsidRPr="00271050" w14:paraId="00111DB8" w14:textId="77777777" w:rsidTr="006D70BB">
        <w:trPr>
          <w:trHeight w:val="70"/>
        </w:trPr>
        <w:tc>
          <w:tcPr>
            <w:tcW w:w="676" w:type="pct"/>
            <w:shd w:val="clear" w:color="auto" w:fill="E2EFD9" w:themeFill="accent6" w:themeFillTint="33"/>
            <w:vAlign w:val="center"/>
          </w:tcPr>
          <w:p w14:paraId="6BFCB74E" w14:textId="77777777" w:rsidR="00A37218" w:rsidRPr="00DB73F6" w:rsidRDefault="00A37218" w:rsidP="00C217AC">
            <w:pPr>
              <w:spacing w:before="80" w:after="80"/>
              <w:rPr>
                <w:rFonts w:cs="Arial"/>
                <w:b/>
              </w:rPr>
            </w:pPr>
            <w:r w:rsidRPr="00DB73F6">
              <w:rPr>
                <w:rFonts w:cs="Arial"/>
                <w:b/>
                <w:color w:val="000000" w:themeColor="text1"/>
              </w:rPr>
              <w:t>Definition</w:t>
            </w:r>
          </w:p>
        </w:tc>
        <w:tc>
          <w:tcPr>
            <w:tcW w:w="4324" w:type="pct"/>
            <w:shd w:val="clear" w:color="auto" w:fill="FFFFFF" w:themeFill="background1"/>
            <w:vAlign w:val="center"/>
          </w:tcPr>
          <w:p w14:paraId="591119A1" w14:textId="2A7A9A58" w:rsidR="00A37218" w:rsidRPr="00DB73F6" w:rsidRDefault="00A37218" w:rsidP="00C217AC">
            <w:pPr>
              <w:spacing w:before="80" w:after="80"/>
              <w:rPr>
                <w:rFonts w:cs="Arial"/>
                <w:b/>
                <w:u w:val="single"/>
              </w:rPr>
            </w:pPr>
            <w:r w:rsidRPr="00DB73F6">
              <w:rPr>
                <w:rFonts w:cs="Arial"/>
              </w:rPr>
              <w:t xml:space="preserve">One case of </w:t>
            </w:r>
            <w:r w:rsidR="00591E8C">
              <w:rPr>
                <w:rFonts w:cs="Arial"/>
              </w:rPr>
              <w:t xml:space="preserve">Confirmed </w:t>
            </w:r>
            <w:r w:rsidR="00AE085F" w:rsidRPr="00DB73F6">
              <w:rPr>
                <w:rFonts w:cs="Arial"/>
              </w:rPr>
              <w:t>Influenza</w:t>
            </w:r>
          </w:p>
        </w:tc>
      </w:tr>
      <w:tr w:rsidR="000E492B" w:rsidRPr="00271050" w14:paraId="35F45CCF" w14:textId="77777777" w:rsidTr="006D70BB">
        <w:trPr>
          <w:trHeight w:val="70"/>
        </w:trPr>
        <w:tc>
          <w:tcPr>
            <w:tcW w:w="676" w:type="pct"/>
            <w:shd w:val="clear" w:color="auto" w:fill="E2EFD9" w:themeFill="accent6" w:themeFillTint="33"/>
            <w:vAlign w:val="center"/>
          </w:tcPr>
          <w:p w14:paraId="2BADC25C" w14:textId="77777777" w:rsidR="00AE085F" w:rsidRPr="00DB73F6" w:rsidRDefault="00AE085F" w:rsidP="00C217AC">
            <w:pPr>
              <w:spacing w:before="80" w:after="80"/>
              <w:rPr>
                <w:rFonts w:cs="Arial"/>
                <w:b/>
              </w:rPr>
            </w:pPr>
            <w:r w:rsidRPr="00DB73F6">
              <w:rPr>
                <w:rFonts w:cs="Arial"/>
                <w:b/>
              </w:rPr>
              <w:t>Reporting</w:t>
            </w:r>
          </w:p>
        </w:tc>
        <w:tc>
          <w:tcPr>
            <w:tcW w:w="4324" w:type="pct"/>
            <w:shd w:val="clear" w:color="auto" w:fill="FFFFFF" w:themeFill="background1"/>
            <w:vAlign w:val="center"/>
          </w:tcPr>
          <w:p w14:paraId="6317E02E" w14:textId="31D57EB0" w:rsidR="00D13C97" w:rsidRDefault="005F4014" w:rsidP="00C217AC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If resident case</w:t>
            </w:r>
            <w:r w:rsidR="00D13C97">
              <w:rPr>
                <w:rFonts w:cs="Arial"/>
              </w:rPr>
              <w:t>, r</w:t>
            </w:r>
            <w:r w:rsidR="00AE085F" w:rsidRPr="00DB73F6">
              <w:rPr>
                <w:rFonts w:cs="Arial"/>
              </w:rPr>
              <w:t xml:space="preserve">eport </w:t>
            </w:r>
            <w:r>
              <w:rPr>
                <w:rFonts w:cs="Arial"/>
              </w:rPr>
              <w:t>a</w:t>
            </w:r>
            <w:r w:rsidR="00272AEF" w:rsidRPr="0068482C">
              <w:rPr>
                <w:rFonts w:cs="Arial"/>
              </w:rPr>
              <w:t xml:space="preserve"> confirmed case</w:t>
            </w:r>
            <w:r w:rsidR="00272AEF">
              <w:rPr>
                <w:rFonts w:cs="Arial"/>
              </w:rPr>
              <w:t xml:space="preserve"> </w:t>
            </w:r>
            <w:r w:rsidR="00AE085F" w:rsidRPr="00DB73F6">
              <w:rPr>
                <w:rFonts w:cs="Arial"/>
              </w:rPr>
              <w:t>to UKHSA</w:t>
            </w:r>
            <w:r w:rsidR="00D13C97">
              <w:rPr>
                <w:rFonts w:cs="Arial"/>
              </w:rPr>
              <w:t>. Check for other cases within the home.</w:t>
            </w:r>
          </w:p>
          <w:p w14:paraId="440604D6" w14:textId="21496A6A" w:rsidR="00AE085F" w:rsidRPr="00F65669" w:rsidRDefault="005F4014" w:rsidP="00C217AC">
            <w:pPr>
              <w:spacing w:before="80" w:after="80"/>
            </w:pPr>
            <w:r>
              <w:t xml:space="preserve">If staff case, check for other cases within the home.  </w:t>
            </w:r>
            <w:r w:rsidR="00D13C97">
              <w:rPr>
                <w:rFonts w:cs="Arial"/>
              </w:rPr>
              <w:t>No need to report single staff cases to UKHSA</w:t>
            </w:r>
          </w:p>
        </w:tc>
      </w:tr>
      <w:tr w:rsidR="00A11ECB" w:rsidRPr="00F00814" w14:paraId="18C2A816" w14:textId="77777777" w:rsidTr="006D70BB">
        <w:trPr>
          <w:trHeight w:val="70"/>
        </w:trPr>
        <w:tc>
          <w:tcPr>
            <w:tcW w:w="676" w:type="pct"/>
            <w:shd w:val="clear" w:color="auto" w:fill="E2EFD9" w:themeFill="accent6" w:themeFillTint="33"/>
            <w:vAlign w:val="center"/>
          </w:tcPr>
          <w:p w14:paraId="3F2C29B1" w14:textId="4C470B46" w:rsidR="00A11ECB" w:rsidRPr="00DB73F6" w:rsidRDefault="00A11ECB" w:rsidP="00C217AC">
            <w:pPr>
              <w:spacing w:before="80" w:after="80"/>
              <w:rPr>
                <w:rFonts w:cs="Arial"/>
                <w:b/>
              </w:rPr>
            </w:pPr>
            <w:r w:rsidRPr="00DB73F6">
              <w:rPr>
                <w:rFonts w:cs="Arial"/>
                <w:b/>
              </w:rPr>
              <w:t>Admissions</w:t>
            </w:r>
          </w:p>
        </w:tc>
        <w:tc>
          <w:tcPr>
            <w:tcW w:w="4324" w:type="pct"/>
            <w:shd w:val="clear" w:color="auto" w:fill="FFFFFF" w:themeFill="background1"/>
            <w:vAlign w:val="center"/>
          </w:tcPr>
          <w:p w14:paraId="1C483269" w14:textId="1456ECD8" w:rsidR="00A11ECB" w:rsidRPr="00DB73F6" w:rsidRDefault="00A11ECB" w:rsidP="00C217AC">
            <w:pPr>
              <w:spacing w:before="80" w:after="80"/>
              <w:rPr>
                <w:rFonts w:cs="Arial"/>
              </w:rPr>
            </w:pPr>
            <w:r w:rsidRPr="00DB73F6">
              <w:rPr>
                <w:rFonts w:cs="Arial"/>
              </w:rPr>
              <w:t>Admissions can continue as normal</w:t>
            </w:r>
            <w:r w:rsidR="004750CA">
              <w:rPr>
                <w:rFonts w:cs="Arial"/>
              </w:rPr>
              <w:t>.</w:t>
            </w:r>
          </w:p>
        </w:tc>
      </w:tr>
      <w:tr w:rsidR="00A11ECB" w:rsidRPr="00F00814" w14:paraId="5BF8DD52" w14:textId="77777777" w:rsidTr="006D70BB">
        <w:trPr>
          <w:trHeight w:val="70"/>
        </w:trPr>
        <w:tc>
          <w:tcPr>
            <w:tcW w:w="676" w:type="pct"/>
            <w:shd w:val="clear" w:color="auto" w:fill="E2EFD9" w:themeFill="accent6" w:themeFillTint="33"/>
            <w:vAlign w:val="center"/>
          </w:tcPr>
          <w:p w14:paraId="51FD8FA7" w14:textId="1FEBBC64" w:rsidR="00A11ECB" w:rsidRPr="00DB73F6" w:rsidRDefault="00A11ECB" w:rsidP="00C217AC">
            <w:pPr>
              <w:spacing w:before="80" w:after="80"/>
              <w:rPr>
                <w:rFonts w:cs="Arial"/>
                <w:b/>
              </w:rPr>
            </w:pPr>
            <w:r w:rsidRPr="00DB73F6">
              <w:rPr>
                <w:rFonts w:cs="Arial"/>
                <w:b/>
              </w:rPr>
              <w:t>Visiting</w:t>
            </w:r>
          </w:p>
        </w:tc>
        <w:tc>
          <w:tcPr>
            <w:tcW w:w="4324" w:type="pct"/>
            <w:shd w:val="clear" w:color="auto" w:fill="FFFFFF" w:themeFill="background1"/>
            <w:vAlign w:val="center"/>
          </w:tcPr>
          <w:p w14:paraId="077CDB61" w14:textId="15AD3397" w:rsidR="00A11ECB" w:rsidRPr="00DB73F6" w:rsidRDefault="00A11ECB" w:rsidP="00C217AC">
            <w:pPr>
              <w:spacing w:before="80" w:after="80"/>
              <w:rPr>
                <w:rFonts w:cs="Arial"/>
              </w:rPr>
            </w:pPr>
            <w:r w:rsidRPr="00DB73F6">
              <w:rPr>
                <w:rFonts w:cs="Arial"/>
              </w:rPr>
              <w:t>Visits can continue as normal</w:t>
            </w:r>
            <w:r w:rsidR="006F063F" w:rsidRPr="00DB73F6">
              <w:rPr>
                <w:rFonts w:cs="Arial"/>
              </w:rPr>
              <w:t>.</w:t>
            </w:r>
          </w:p>
        </w:tc>
      </w:tr>
    </w:tbl>
    <w:p w14:paraId="73F8DD40" w14:textId="77777777" w:rsidR="00B86DAA" w:rsidRPr="008270BC" w:rsidRDefault="00B86DAA">
      <w:pPr>
        <w:rPr>
          <w:sz w:val="14"/>
          <w:szCs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3"/>
        <w:gridCol w:w="9143"/>
      </w:tblGrid>
      <w:tr w:rsidR="00351543" w:rsidRPr="00DB73F6" w14:paraId="59A3DAED" w14:textId="77777777" w:rsidTr="357484F3">
        <w:trPr>
          <w:trHeight w:val="75"/>
        </w:trPr>
        <w:tc>
          <w:tcPr>
            <w:tcW w:w="5000" w:type="pct"/>
            <w:gridSpan w:val="2"/>
            <w:shd w:val="clear" w:color="auto" w:fill="F7CAAC" w:themeFill="accent2" w:themeFillTint="66"/>
            <w:vAlign w:val="center"/>
          </w:tcPr>
          <w:p w14:paraId="6E0890B1" w14:textId="17FC9D4E" w:rsidR="00351543" w:rsidRPr="00DB73F6" w:rsidRDefault="00351543" w:rsidP="00C217AC">
            <w:pPr>
              <w:spacing w:before="80" w:after="80"/>
              <w:jc w:val="center"/>
              <w:rPr>
                <w:rFonts w:cs="Arial"/>
                <w:b/>
              </w:rPr>
            </w:pPr>
            <w:r w:rsidRPr="00DB73F6">
              <w:rPr>
                <w:rFonts w:cs="Arial"/>
                <w:b/>
              </w:rPr>
              <w:t xml:space="preserve">Outbreak of </w:t>
            </w:r>
            <w:r w:rsidR="004B0E42" w:rsidRPr="00DB73F6">
              <w:rPr>
                <w:rFonts w:cs="Arial"/>
                <w:b/>
              </w:rPr>
              <w:t>Influenza</w:t>
            </w:r>
            <w:r w:rsidRPr="00DB73F6">
              <w:rPr>
                <w:rFonts w:cs="Arial"/>
                <w:b/>
              </w:rPr>
              <w:t xml:space="preserve"> Cases</w:t>
            </w:r>
            <w:r w:rsidR="0047525D">
              <w:rPr>
                <w:rFonts w:cs="Arial"/>
                <w:b/>
                <w:bCs/>
              </w:rPr>
              <w:t xml:space="preserve"> in a care home setting</w:t>
            </w:r>
          </w:p>
        </w:tc>
      </w:tr>
      <w:tr w:rsidR="000E492B" w:rsidRPr="00DB73F6" w14:paraId="5D961668" w14:textId="77777777" w:rsidTr="357484F3">
        <w:trPr>
          <w:trHeight w:val="662"/>
        </w:trPr>
        <w:tc>
          <w:tcPr>
            <w:tcW w:w="661" w:type="pct"/>
            <w:shd w:val="clear" w:color="auto" w:fill="FBE4D5" w:themeFill="accent2" w:themeFillTint="33"/>
            <w:vAlign w:val="center"/>
          </w:tcPr>
          <w:p w14:paraId="7E1293FB" w14:textId="77777777" w:rsidR="00351543" w:rsidRPr="00DB73F6" w:rsidRDefault="00351543" w:rsidP="00C217AC">
            <w:pPr>
              <w:spacing w:before="80" w:after="80"/>
              <w:rPr>
                <w:rFonts w:cs="Arial"/>
                <w:b/>
              </w:rPr>
            </w:pPr>
            <w:r w:rsidRPr="00DB73F6">
              <w:rPr>
                <w:rStyle w:val="BodyChar"/>
                <w:rFonts w:cs="Arial"/>
                <w:b/>
              </w:rPr>
              <w:t>Definition</w:t>
            </w:r>
          </w:p>
        </w:tc>
        <w:tc>
          <w:tcPr>
            <w:tcW w:w="4339" w:type="pct"/>
            <w:shd w:val="clear" w:color="auto" w:fill="FFFFFF" w:themeFill="background1"/>
            <w:vAlign w:val="center"/>
          </w:tcPr>
          <w:p w14:paraId="29C3F4E1" w14:textId="26C22900" w:rsidR="00351543" w:rsidRPr="00C16FB8" w:rsidRDefault="0074005B" w:rsidP="00C217AC">
            <w:pPr>
              <w:spacing w:before="80" w:after="80"/>
              <w:rPr>
                <w:rFonts w:cs="Arial"/>
              </w:rPr>
            </w:pPr>
            <w:r w:rsidRPr="00DB73F6">
              <w:t xml:space="preserve">At least one laboratory confirmed case of </w:t>
            </w:r>
            <w:r w:rsidR="00314247">
              <w:t>I</w:t>
            </w:r>
            <w:r w:rsidRPr="00DB73F6">
              <w:t xml:space="preserve">nfluenza </w:t>
            </w:r>
            <w:r w:rsidRPr="00DB73F6">
              <w:rPr>
                <w:b/>
              </w:rPr>
              <w:t>AND</w:t>
            </w:r>
            <w:r w:rsidRPr="00DB73F6">
              <w:t xml:space="preserve"> one or more cases which meet the clinical case definition of Influenza</w:t>
            </w:r>
            <w:r w:rsidR="00A55AC9" w:rsidRPr="00DB73F6">
              <w:t>-</w:t>
            </w:r>
            <w:r w:rsidR="008E2185" w:rsidRPr="00DB73F6">
              <w:t>l</w:t>
            </w:r>
            <w:r w:rsidRPr="00C16FB8">
              <w:t xml:space="preserve">ike </w:t>
            </w:r>
            <w:r w:rsidR="00314247">
              <w:t>Ill</w:t>
            </w:r>
            <w:r w:rsidRPr="00C16FB8">
              <w:t xml:space="preserve">ness among </w:t>
            </w:r>
            <w:r w:rsidR="00321B41" w:rsidRPr="00321B41">
              <w:rPr>
                <w:rStyle w:val="BodyChar"/>
                <w:rFonts w:cs="Arial"/>
              </w:rPr>
              <w:t>r</w:t>
            </w:r>
            <w:r w:rsidR="00321B41" w:rsidRPr="00321B41">
              <w:rPr>
                <w:rStyle w:val="BodyChar"/>
              </w:rPr>
              <w:t>esidents</w:t>
            </w:r>
            <w:r w:rsidR="00321B41" w:rsidRPr="0079366D">
              <w:rPr>
                <w:rStyle w:val="BodyChar"/>
                <w:rFonts w:cs="Arial"/>
              </w:rPr>
              <w:t xml:space="preserve"> </w:t>
            </w:r>
            <w:r w:rsidRPr="00C16FB8">
              <w:t xml:space="preserve">or staff with an epidemiological link to the care home </w:t>
            </w:r>
            <w:r w:rsidRPr="00C16FB8">
              <w:rPr>
                <w:b/>
              </w:rPr>
              <w:t>ARISING WITHIN THE SAME 48 HOUR PERIOD.</w:t>
            </w:r>
          </w:p>
        </w:tc>
      </w:tr>
      <w:tr w:rsidR="000E492B" w:rsidRPr="00DB73F6" w14:paraId="40F19324" w14:textId="77777777" w:rsidTr="357484F3">
        <w:trPr>
          <w:trHeight w:val="70"/>
        </w:trPr>
        <w:tc>
          <w:tcPr>
            <w:tcW w:w="661" w:type="pct"/>
            <w:shd w:val="clear" w:color="auto" w:fill="FBE4D5" w:themeFill="accent2" w:themeFillTint="33"/>
            <w:vAlign w:val="center"/>
          </w:tcPr>
          <w:p w14:paraId="61E6763C" w14:textId="77777777" w:rsidR="00351543" w:rsidRPr="00DB73F6" w:rsidRDefault="00351543" w:rsidP="00C217AC">
            <w:pPr>
              <w:spacing w:before="80" w:after="80"/>
              <w:rPr>
                <w:rFonts w:cs="Arial"/>
                <w:b/>
              </w:rPr>
            </w:pPr>
            <w:r w:rsidRPr="00DB73F6">
              <w:rPr>
                <w:rFonts w:cs="Arial"/>
                <w:b/>
              </w:rPr>
              <w:t>Reporting</w:t>
            </w:r>
          </w:p>
        </w:tc>
        <w:tc>
          <w:tcPr>
            <w:tcW w:w="4339" w:type="pct"/>
            <w:shd w:val="clear" w:color="auto" w:fill="FFFFFF" w:themeFill="background1"/>
            <w:vAlign w:val="center"/>
          </w:tcPr>
          <w:p w14:paraId="6152CF8F" w14:textId="3903C5F7" w:rsidR="00351543" w:rsidRPr="00DB73F6" w:rsidRDefault="00591E8C" w:rsidP="00C217AC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79366D">
              <w:rPr>
                <w:rFonts w:cs="Arial"/>
              </w:rPr>
              <w:t xml:space="preserve">eport </w:t>
            </w:r>
            <w:r>
              <w:rPr>
                <w:rFonts w:cs="Arial"/>
              </w:rPr>
              <w:t xml:space="preserve">a suspected or confirmed outbreak </w:t>
            </w:r>
            <w:r w:rsidRPr="0079366D">
              <w:rPr>
                <w:rFonts w:cs="Arial"/>
              </w:rPr>
              <w:t xml:space="preserve">to </w:t>
            </w:r>
            <w:proofErr w:type="gramStart"/>
            <w:r w:rsidRPr="0079366D">
              <w:rPr>
                <w:rFonts w:cs="Arial"/>
              </w:rPr>
              <w:t xml:space="preserve">UKHSA </w:t>
            </w:r>
            <w:r w:rsidR="005461F0">
              <w:rPr>
                <w:rFonts w:cs="Arial"/>
              </w:rPr>
              <w:t xml:space="preserve"> -</w:t>
            </w:r>
            <w:proofErr w:type="gramEnd"/>
            <w:r w:rsidR="005461F0">
              <w:rPr>
                <w:rFonts w:cs="Arial"/>
              </w:rPr>
              <w:t xml:space="preserve"> see footer for contact details</w:t>
            </w:r>
          </w:p>
        </w:tc>
      </w:tr>
      <w:tr w:rsidR="000E492B" w:rsidRPr="00DB73F6" w14:paraId="7C35EA9A" w14:textId="77777777" w:rsidTr="357484F3">
        <w:trPr>
          <w:trHeight w:val="373"/>
        </w:trPr>
        <w:tc>
          <w:tcPr>
            <w:tcW w:w="661" w:type="pct"/>
            <w:shd w:val="clear" w:color="auto" w:fill="FBE4D5" w:themeFill="accent2" w:themeFillTint="33"/>
            <w:vAlign w:val="center"/>
          </w:tcPr>
          <w:p w14:paraId="0EA69F07" w14:textId="77777777" w:rsidR="007F6E85" w:rsidRPr="00DB73F6" w:rsidRDefault="007F6E85" w:rsidP="00C217AC">
            <w:pPr>
              <w:spacing w:before="80" w:after="80"/>
              <w:rPr>
                <w:rFonts w:cs="Arial"/>
                <w:b/>
              </w:rPr>
            </w:pPr>
            <w:r w:rsidRPr="00DB73F6">
              <w:rPr>
                <w:rFonts w:cs="Arial"/>
                <w:b/>
              </w:rPr>
              <w:t>Testing</w:t>
            </w:r>
          </w:p>
        </w:tc>
        <w:tc>
          <w:tcPr>
            <w:tcW w:w="4339" w:type="pct"/>
            <w:shd w:val="clear" w:color="auto" w:fill="FFFFFF" w:themeFill="background1"/>
            <w:vAlign w:val="center"/>
          </w:tcPr>
          <w:p w14:paraId="66523E89" w14:textId="01BB0761" w:rsidR="007F6E85" w:rsidRPr="00DB73F6" w:rsidRDefault="2C3BBD9B" w:rsidP="00C217AC">
            <w:pPr>
              <w:spacing w:before="80" w:after="80"/>
              <w:rPr>
                <w:rFonts w:cs="Arial"/>
                <w:b/>
                <w:bCs/>
              </w:rPr>
            </w:pPr>
            <w:r w:rsidRPr="357484F3">
              <w:rPr>
                <w:rFonts w:cs="Arial"/>
              </w:rPr>
              <w:t>If</w:t>
            </w:r>
            <w:r w:rsidRPr="357484F3">
              <w:rPr>
                <w:rFonts w:cs="Arial"/>
                <w:b/>
                <w:bCs/>
              </w:rPr>
              <w:t xml:space="preserve"> </w:t>
            </w:r>
            <w:r w:rsidR="6BE5EBB2" w:rsidRPr="357484F3">
              <w:rPr>
                <w:rFonts w:cs="Arial"/>
              </w:rPr>
              <w:t>I</w:t>
            </w:r>
            <w:r w:rsidRPr="357484F3">
              <w:rPr>
                <w:rFonts w:cs="Arial"/>
              </w:rPr>
              <w:t xml:space="preserve">nfluenza is clinically suspected, </w:t>
            </w:r>
            <w:r w:rsidR="00A173CF">
              <w:rPr>
                <w:rFonts w:cs="Arial"/>
              </w:rPr>
              <w:t>test immediately for COVID-19 by LFD.  In addition</w:t>
            </w:r>
            <w:r w:rsidR="00F65669">
              <w:rPr>
                <w:rFonts w:cs="Arial"/>
              </w:rPr>
              <w:t>,</w:t>
            </w:r>
            <w:r w:rsidR="00A173CF">
              <w:rPr>
                <w:rFonts w:cs="Arial"/>
              </w:rPr>
              <w:t xml:space="preserve"> UKHSA HPT may arrange testing for other respiratory viruses including Influenza A and B for </w:t>
            </w:r>
            <w:r w:rsidRPr="357484F3">
              <w:rPr>
                <w:rFonts w:cs="Arial"/>
              </w:rPr>
              <w:t xml:space="preserve">residents who have developed recent symptoms most indicative of Influenza </w:t>
            </w:r>
          </w:p>
        </w:tc>
      </w:tr>
      <w:tr w:rsidR="00E47FE1" w:rsidRPr="00DB73F6" w14:paraId="0CF17F0D" w14:textId="77777777" w:rsidTr="357484F3">
        <w:trPr>
          <w:trHeight w:val="565"/>
        </w:trPr>
        <w:tc>
          <w:tcPr>
            <w:tcW w:w="661" w:type="pct"/>
            <w:shd w:val="clear" w:color="auto" w:fill="FBE4D5" w:themeFill="accent2" w:themeFillTint="33"/>
            <w:vAlign w:val="center"/>
          </w:tcPr>
          <w:p w14:paraId="457535CD" w14:textId="51B44670" w:rsidR="00E47FE1" w:rsidRPr="00DB73F6" w:rsidRDefault="00E47FE1" w:rsidP="00C217AC">
            <w:pPr>
              <w:spacing w:before="80" w:after="80"/>
              <w:rPr>
                <w:rFonts w:cs="Arial"/>
                <w:b/>
              </w:rPr>
            </w:pPr>
            <w:r w:rsidRPr="00DB73F6">
              <w:rPr>
                <w:rFonts w:cs="Arial"/>
                <w:b/>
              </w:rPr>
              <w:t>Treatment</w:t>
            </w:r>
          </w:p>
        </w:tc>
        <w:tc>
          <w:tcPr>
            <w:tcW w:w="4339" w:type="pct"/>
            <w:shd w:val="clear" w:color="auto" w:fill="FFFFFF" w:themeFill="background1"/>
            <w:vAlign w:val="center"/>
          </w:tcPr>
          <w:p w14:paraId="3C9DCDEB" w14:textId="534D061D" w:rsidR="00E47FE1" w:rsidRPr="00DB73F6" w:rsidRDefault="00E47FE1" w:rsidP="00C217AC">
            <w:pPr>
              <w:spacing w:before="80" w:after="80"/>
              <w:rPr>
                <w:rFonts w:cs="Arial"/>
              </w:rPr>
            </w:pPr>
            <w:proofErr w:type="gramStart"/>
            <w:r w:rsidRPr="00DB73F6">
              <w:rPr>
                <w:rFonts w:eastAsia="Calibri" w:cs="Arial"/>
              </w:rPr>
              <w:t>Antivirals</w:t>
            </w:r>
            <w:r w:rsidR="00F65669">
              <w:rPr>
                <w:rFonts w:eastAsia="Calibri" w:cs="Arial"/>
              </w:rPr>
              <w:t>,</w:t>
            </w:r>
            <w:proofErr w:type="gramEnd"/>
            <w:r w:rsidR="00F65669">
              <w:rPr>
                <w:rFonts w:eastAsia="Calibri" w:cs="Arial"/>
              </w:rPr>
              <w:t xml:space="preserve"> </w:t>
            </w:r>
            <w:r w:rsidRPr="00DB73F6">
              <w:rPr>
                <w:rFonts w:eastAsia="Calibri" w:cs="Arial"/>
              </w:rPr>
              <w:t xml:space="preserve">ideally should be provided within </w:t>
            </w:r>
            <w:r w:rsidRPr="00DB73F6">
              <w:rPr>
                <w:rFonts w:eastAsia="Calibri" w:cs="Arial"/>
                <w:b/>
              </w:rPr>
              <w:t>48 hours</w:t>
            </w:r>
            <w:r w:rsidRPr="00DB73F6">
              <w:rPr>
                <w:rFonts w:eastAsia="Calibri" w:cs="Arial"/>
              </w:rPr>
              <w:t xml:space="preserve"> of onset of symptoms.</w:t>
            </w:r>
            <w:r w:rsidR="00A173CF">
              <w:rPr>
                <w:rFonts w:eastAsia="Calibri" w:cs="Arial"/>
              </w:rPr>
              <w:t xml:space="preserve">  Antivirals may also be prescribed for those </w:t>
            </w:r>
            <w:r w:rsidR="00F65669">
              <w:rPr>
                <w:rFonts w:eastAsia="Calibri" w:cs="Arial"/>
              </w:rPr>
              <w:t xml:space="preserve">without symptoms but </w:t>
            </w:r>
            <w:r w:rsidR="00A173CF">
              <w:rPr>
                <w:rFonts w:eastAsia="Calibri" w:cs="Arial"/>
              </w:rPr>
              <w:t xml:space="preserve">at high risk of complications </w:t>
            </w:r>
            <w:r w:rsidR="00591E8C">
              <w:rPr>
                <w:rFonts w:eastAsia="Calibri" w:cs="Arial"/>
              </w:rPr>
              <w:t>and</w:t>
            </w:r>
            <w:r w:rsidR="00A173CF">
              <w:rPr>
                <w:rFonts w:eastAsia="Calibri" w:cs="Arial"/>
              </w:rPr>
              <w:t xml:space="preserve"> recently exposed to </w:t>
            </w:r>
            <w:r w:rsidR="00F65669">
              <w:rPr>
                <w:rFonts w:eastAsia="Calibri" w:cs="Arial"/>
              </w:rPr>
              <w:t xml:space="preserve">flu </w:t>
            </w:r>
          </w:p>
        </w:tc>
      </w:tr>
      <w:tr w:rsidR="00E47FE1" w:rsidRPr="00DB73F6" w14:paraId="05D11B66" w14:textId="77777777" w:rsidTr="357484F3">
        <w:trPr>
          <w:trHeight w:val="554"/>
        </w:trPr>
        <w:tc>
          <w:tcPr>
            <w:tcW w:w="661" w:type="pct"/>
            <w:shd w:val="clear" w:color="auto" w:fill="FBE4D5" w:themeFill="accent2" w:themeFillTint="33"/>
            <w:vAlign w:val="center"/>
          </w:tcPr>
          <w:p w14:paraId="7FB4A398" w14:textId="6D7FBF8F" w:rsidR="00E47FE1" w:rsidRPr="00DB73F6" w:rsidRDefault="00510894" w:rsidP="00C217AC">
            <w:pPr>
              <w:spacing w:before="80" w:after="80"/>
              <w:rPr>
                <w:rFonts w:cs="Arial"/>
                <w:b/>
              </w:rPr>
            </w:pPr>
            <w:r w:rsidRPr="00DB73F6">
              <w:rPr>
                <w:rFonts w:cs="Arial"/>
                <w:b/>
              </w:rPr>
              <w:t>Additional case(s)</w:t>
            </w:r>
          </w:p>
        </w:tc>
        <w:tc>
          <w:tcPr>
            <w:tcW w:w="4339" w:type="pct"/>
            <w:shd w:val="clear" w:color="auto" w:fill="FFFFFF" w:themeFill="background1"/>
            <w:vAlign w:val="center"/>
          </w:tcPr>
          <w:p w14:paraId="1B7DDCDA" w14:textId="73135DDB" w:rsidR="00591E8C" w:rsidRDefault="00591E8C" w:rsidP="00591E8C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Ensure GP is aware and considers moving resident from </w:t>
            </w:r>
            <w:r w:rsidR="00F65669">
              <w:rPr>
                <w:rFonts w:cs="Arial"/>
                <w:sz w:val="20"/>
              </w:rPr>
              <w:t xml:space="preserve">antiviral </w:t>
            </w:r>
            <w:r>
              <w:rPr>
                <w:rFonts w:cs="Arial"/>
                <w:sz w:val="20"/>
              </w:rPr>
              <w:t xml:space="preserve">prevention to treatment </w:t>
            </w:r>
            <w:r w:rsidR="00F65669">
              <w:rPr>
                <w:rFonts w:cs="Arial"/>
                <w:sz w:val="20"/>
              </w:rPr>
              <w:t>dose</w:t>
            </w:r>
          </w:p>
          <w:p w14:paraId="0A1F1F8C" w14:textId="77777777" w:rsidR="00E47FE1" w:rsidRPr="00DB73F6" w:rsidRDefault="00305B16" w:rsidP="00C217AC">
            <w:pPr>
              <w:spacing w:before="80" w:after="80"/>
              <w:rPr>
                <w:rFonts w:cs="Arial"/>
              </w:rPr>
            </w:pPr>
            <w:r w:rsidRPr="00DB73F6">
              <w:rPr>
                <w:rFonts w:cs="Arial"/>
              </w:rPr>
              <w:t>Report to UKHSA in the following circumstances:</w:t>
            </w:r>
          </w:p>
          <w:p w14:paraId="5E1610BC" w14:textId="53A956AA" w:rsidR="00305B16" w:rsidRPr="00DB73F6" w:rsidRDefault="00820B46" w:rsidP="00C217AC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 w:rsidRPr="00DB73F6">
              <w:rPr>
                <w:rFonts w:cs="Arial"/>
                <w:sz w:val="20"/>
              </w:rPr>
              <w:t xml:space="preserve">If a symptomatic resident is identified in a new </w:t>
            </w:r>
            <w:r w:rsidR="00A173CF">
              <w:rPr>
                <w:rFonts w:cs="Arial"/>
                <w:sz w:val="20"/>
              </w:rPr>
              <w:t>area of the home where there are residents not currently receiving antivirals</w:t>
            </w:r>
          </w:p>
          <w:p w14:paraId="6993AC6E" w14:textId="3247C0FC" w:rsidR="00820B46" w:rsidRPr="00DB73F6" w:rsidRDefault="00820B46" w:rsidP="00C217AC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 w:rsidRPr="00DB73F6">
              <w:rPr>
                <w:rFonts w:cs="Arial"/>
                <w:sz w:val="20"/>
              </w:rPr>
              <w:t>If there is a large increase in case numbers</w:t>
            </w:r>
            <w:r w:rsidR="00A13F41">
              <w:rPr>
                <w:rFonts w:cs="Arial"/>
                <w:sz w:val="20"/>
              </w:rPr>
              <w:t>.</w:t>
            </w:r>
          </w:p>
          <w:p w14:paraId="3CE287F6" w14:textId="77777777" w:rsidR="00A173CF" w:rsidRDefault="00C33FC5" w:rsidP="00C217AC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 w:rsidRPr="00DB73F6">
              <w:rPr>
                <w:rFonts w:cs="Arial"/>
                <w:sz w:val="20"/>
              </w:rPr>
              <w:t>If there are any hospitalisations or deaths</w:t>
            </w:r>
          </w:p>
          <w:p w14:paraId="4FF50517" w14:textId="60391A82" w:rsidR="00C33FC5" w:rsidRPr="00DB73F6" w:rsidRDefault="00A173CF" w:rsidP="00C217AC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you have any difficulty in implementing recommended outbreak measures</w:t>
            </w:r>
            <w:r w:rsidR="00C33FC5" w:rsidRPr="00DB73F6">
              <w:rPr>
                <w:rFonts w:cs="Arial"/>
                <w:sz w:val="20"/>
              </w:rPr>
              <w:t>.</w:t>
            </w:r>
          </w:p>
        </w:tc>
      </w:tr>
      <w:tr w:rsidR="00510894" w:rsidRPr="00DB73F6" w14:paraId="2427A730" w14:textId="77777777" w:rsidTr="357484F3">
        <w:trPr>
          <w:trHeight w:val="454"/>
        </w:trPr>
        <w:tc>
          <w:tcPr>
            <w:tcW w:w="661" w:type="pct"/>
            <w:shd w:val="clear" w:color="auto" w:fill="FBE4D5" w:themeFill="accent2" w:themeFillTint="33"/>
            <w:vAlign w:val="center"/>
          </w:tcPr>
          <w:p w14:paraId="2EF01AD6" w14:textId="54E7FC56" w:rsidR="00510894" w:rsidRPr="00DB73F6" w:rsidRDefault="00510894" w:rsidP="00C217AC">
            <w:pPr>
              <w:spacing w:before="80" w:after="80"/>
              <w:rPr>
                <w:rFonts w:cs="Arial"/>
                <w:b/>
              </w:rPr>
            </w:pPr>
            <w:r w:rsidRPr="00DB73F6">
              <w:rPr>
                <w:rFonts w:cs="Arial"/>
                <w:b/>
              </w:rPr>
              <w:t>Admissions</w:t>
            </w:r>
          </w:p>
        </w:tc>
        <w:tc>
          <w:tcPr>
            <w:tcW w:w="4339" w:type="pct"/>
            <w:shd w:val="clear" w:color="auto" w:fill="FFFFFF" w:themeFill="background1"/>
            <w:vAlign w:val="center"/>
          </w:tcPr>
          <w:p w14:paraId="4C423CE9" w14:textId="62C84A34" w:rsidR="00510894" w:rsidRPr="00DB73F6" w:rsidRDefault="00510894" w:rsidP="00C217AC">
            <w:pPr>
              <w:spacing w:before="80" w:after="80"/>
              <w:rPr>
                <w:rFonts w:cs="Arial"/>
              </w:rPr>
            </w:pPr>
            <w:r w:rsidRPr="00DB73F6">
              <w:rPr>
                <w:rFonts w:cs="Arial"/>
              </w:rPr>
              <w:t>Permitted if robust Risk Assessment and appropriate testing is undertaken.</w:t>
            </w:r>
          </w:p>
        </w:tc>
      </w:tr>
      <w:tr w:rsidR="00CE1C6D" w:rsidRPr="00DB73F6" w14:paraId="6B2058B5" w14:textId="77777777" w:rsidTr="357484F3">
        <w:trPr>
          <w:trHeight w:val="70"/>
        </w:trPr>
        <w:tc>
          <w:tcPr>
            <w:tcW w:w="661" w:type="pct"/>
            <w:shd w:val="clear" w:color="auto" w:fill="FBE4D5" w:themeFill="accent2" w:themeFillTint="33"/>
            <w:vAlign w:val="center"/>
          </w:tcPr>
          <w:p w14:paraId="4214DBF1" w14:textId="77777777" w:rsidR="00CE1C6D" w:rsidRPr="00DB73F6" w:rsidRDefault="00CE1C6D" w:rsidP="00C217AC">
            <w:pPr>
              <w:spacing w:before="80" w:after="80"/>
              <w:rPr>
                <w:rFonts w:cs="Arial"/>
                <w:b/>
              </w:rPr>
            </w:pPr>
            <w:r w:rsidRPr="00DB73F6">
              <w:rPr>
                <w:rFonts w:cs="Arial"/>
                <w:b/>
              </w:rPr>
              <w:t>Visiting</w:t>
            </w:r>
          </w:p>
        </w:tc>
        <w:tc>
          <w:tcPr>
            <w:tcW w:w="4339" w:type="pct"/>
            <w:shd w:val="clear" w:color="auto" w:fill="FFFFFF" w:themeFill="background1"/>
            <w:vAlign w:val="center"/>
          </w:tcPr>
          <w:p w14:paraId="08E86FB0" w14:textId="54A1815A" w:rsidR="00CE1C6D" w:rsidRPr="0079366D" w:rsidRDefault="00CE1C6D" w:rsidP="00C217AC">
            <w:pPr>
              <w:spacing w:before="80" w:after="80"/>
              <w:rPr>
                <w:rFonts w:cs="Arial"/>
              </w:rPr>
            </w:pPr>
            <w:r w:rsidRPr="0079366D">
              <w:rPr>
                <w:rFonts w:cs="Arial"/>
              </w:rPr>
              <w:t>Proportionate changes to visiting</w:t>
            </w:r>
            <w:r w:rsidR="00A173CF">
              <w:rPr>
                <w:rFonts w:cs="Arial"/>
              </w:rPr>
              <w:t xml:space="preserve"> (risk asses)</w:t>
            </w:r>
            <w:r w:rsidRPr="0079366D">
              <w:rPr>
                <w:rFonts w:cs="Arial"/>
              </w:rPr>
              <w:t>:</w:t>
            </w:r>
          </w:p>
          <w:p w14:paraId="58116F41" w14:textId="77777777" w:rsidR="00CE1C6D" w:rsidRPr="0079366D" w:rsidRDefault="00CE1C6D" w:rsidP="00C217AC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 w:rsidRPr="0079366D">
              <w:rPr>
                <w:rFonts w:cs="Arial"/>
                <w:sz w:val="20"/>
              </w:rPr>
              <w:t xml:space="preserve">One visitor at a time per resident should always be able to visit inside the care home. </w:t>
            </w:r>
          </w:p>
          <w:p w14:paraId="354675C2" w14:textId="2FE5F2EC" w:rsidR="00CE1C6D" w:rsidRPr="00DB73F6" w:rsidRDefault="00CE1C6D" w:rsidP="00C217AC">
            <w:pPr>
              <w:pStyle w:val="ListParagraph"/>
              <w:numPr>
                <w:ilvl w:val="0"/>
                <w:numId w:val="7"/>
              </w:numPr>
              <w:spacing w:before="80" w:after="80" w:line="240" w:lineRule="auto"/>
              <w:rPr>
                <w:rFonts w:cs="Arial"/>
                <w:b/>
                <w:sz w:val="20"/>
              </w:rPr>
            </w:pPr>
            <w:r w:rsidRPr="0079366D">
              <w:rPr>
                <w:rFonts w:cs="Arial"/>
                <w:sz w:val="20"/>
              </w:rPr>
              <w:t>End-of-life visiting should always be supported and testing is not required for an end-of-life visit.</w:t>
            </w:r>
          </w:p>
        </w:tc>
      </w:tr>
      <w:tr w:rsidR="00F0192E" w:rsidRPr="00DB73F6" w14:paraId="5BE8343E" w14:textId="77777777" w:rsidTr="357484F3">
        <w:trPr>
          <w:trHeight w:val="70"/>
        </w:trPr>
        <w:tc>
          <w:tcPr>
            <w:tcW w:w="661" w:type="pct"/>
            <w:shd w:val="clear" w:color="auto" w:fill="FBE4D5" w:themeFill="accent2" w:themeFillTint="33"/>
            <w:vAlign w:val="center"/>
          </w:tcPr>
          <w:p w14:paraId="52F811A9" w14:textId="777D7B68" w:rsidR="00F0192E" w:rsidRPr="00DB73F6" w:rsidRDefault="00F0192E" w:rsidP="00C217AC">
            <w:pPr>
              <w:spacing w:before="80" w:after="80"/>
              <w:rPr>
                <w:rFonts w:cs="Arial"/>
                <w:b/>
              </w:rPr>
            </w:pPr>
            <w:r w:rsidRPr="0079366D">
              <w:rPr>
                <w:rFonts w:cs="Arial"/>
                <w:b/>
              </w:rPr>
              <w:t>Other key measures advised</w:t>
            </w:r>
          </w:p>
        </w:tc>
        <w:tc>
          <w:tcPr>
            <w:tcW w:w="4339" w:type="pct"/>
            <w:shd w:val="clear" w:color="auto" w:fill="FFFFFF" w:themeFill="background1"/>
            <w:vAlign w:val="center"/>
          </w:tcPr>
          <w:p w14:paraId="2FDD3C83" w14:textId="0FEC439C" w:rsidR="00101CF1" w:rsidRPr="00101CF1" w:rsidRDefault="00101CF1" w:rsidP="00101CF1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Ensure rigorous Infection Prevention and Control Measures, including cleaning, plus good </w:t>
            </w:r>
            <w:proofErr w:type="gramStart"/>
            <w:r>
              <w:rPr>
                <w:rFonts w:cs="Arial"/>
                <w:sz w:val="20"/>
              </w:rPr>
              <w:t>hand</w:t>
            </w:r>
            <w:proofErr w:type="gramEnd"/>
            <w:r>
              <w:rPr>
                <w:rFonts w:cs="Arial"/>
                <w:sz w:val="20"/>
              </w:rPr>
              <w:t xml:space="preserve"> and respiratory hygiene</w:t>
            </w:r>
          </w:p>
          <w:p w14:paraId="6E7178FF" w14:textId="3E3C718E" w:rsidR="00F0192E" w:rsidRPr="0079366D" w:rsidRDefault="00F0192E" w:rsidP="00C217AC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 w:rsidRPr="0079366D">
              <w:rPr>
                <w:rFonts w:cs="Arial"/>
                <w:sz w:val="20"/>
              </w:rPr>
              <w:t>Temporarily stopping or reducing communal activities.</w:t>
            </w:r>
          </w:p>
          <w:p w14:paraId="123BC0D5" w14:textId="77777777" w:rsidR="00F0192E" w:rsidRPr="0079366D" w:rsidRDefault="00F0192E" w:rsidP="00C217AC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 w:rsidRPr="0079366D">
              <w:rPr>
                <w:rFonts w:cs="Arial"/>
                <w:sz w:val="20"/>
              </w:rPr>
              <w:t>Restriction of movement of staff providing direct care to avoid ‘seeding’ between settings.</w:t>
            </w:r>
          </w:p>
          <w:p w14:paraId="2B1B9048" w14:textId="77777777" w:rsidR="00122106" w:rsidRDefault="00122106" w:rsidP="00A173CF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Separate sets of staff managing affected and non-affected residents</w:t>
            </w:r>
            <w:r w:rsidRPr="0079366D">
              <w:rPr>
                <w:rFonts w:cs="Arial"/>
                <w:sz w:val="20"/>
              </w:rPr>
              <w:t xml:space="preserve"> </w:t>
            </w:r>
          </w:p>
          <w:p w14:paraId="1E025E4B" w14:textId="5B7AF0D9" w:rsidR="00F0192E" w:rsidRPr="00DB73F6" w:rsidRDefault="00F0192E" w:rsidP="00122106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rPr>
                <w:rFonts w:cs="Arial"/>
                <w:sz w:val="20"/>
              </w:rPr>
            </w:pPr>
            <w:r w:rsidRPr="0079366D">
              <w:rPr>
                <w:rFonts w:cs="Arial"/>
                <w:sz w:val="20"/>
              </w:rPr>
              <w:t xml:space="preserve">Separate </w:t>
            </w:r>
            <w:proofErr w:type="spellStart"/>
            <w:r w:rsidRPr="0079366D">
              <w:rPr>
                <w:rFonts w:cs="Arial"/>
                <w:sz w:val="20"/>
              </w:rPr>
              <w:t>cohorting</w:t>
            </w:r>
            <w:proofErr w:type="spellEnd"/>
            <w:r w:rsidRPr="0079366D">
              <w:rPr>
                <w:rFonts w:cs="Arial"/>
                <w:sz w:val="20"/>
              </w:rPr>
              <w:t xml:space="preserve"> of residents with different </w:t>
            </w:r>
            <w:r w:rsidR="00101CF1">
              <w:rPr>
                <w:rFonts w:cs="Arial"/>
                <w:sz w:val="20"/>
              </w:rPr>
              <w:t>infection</w:t>
            </w:r>
            <w:r w:rsidR="00101CF1" w:rsidRPr="0079366D">
              <w:rPr>
                <w:rFonts w:cs="Arial"/>
                <w:sz w:val="20"/>
              </w:rPr>
              <w:t>s</w:t>
            </w:r>
            <w:r w:rsidR="00101CF1">
              <w:rPr>
                <w:rFonts w:cs="Arial"/>
                <w:sz w:val="20"/>
              </w:rPr>
              <w:t xml:space="preserve"> ‘if</w:t>
            </w:r>
            <w:r w:rsidR="00A173CF">
              <w:rPr>
                <w:rFonts w:cs="Arial"/>
                <w:sz w:val="20"/>
              </w:rPr>
              <w:t xml:space="preserve"> possible</w:t>
            </w:r>
          </w:p>
        </w:tc>
      </w:tr>
      <w:tr w:rsidR="00510894" w:rsidRPr="00DB73F6" w14:paraId="14AA6BFA" w14:textId="77777777" w:rsidTr="357484F3">
        <w:trPr>
          <w:trHeight w:val="274"/>
        </w:trPr>
        <w:tc>
          <w:tcPr>
            <w:tcW w:w="661" w:type="pct"/>
            <w:shd w:val="clear" w:color="auto" w:fill="FBE4D5" w:themeFill="accent2" w:themeFillTint="33"/>
            <w:vAlign w:val="center"/>
          </w:tcPr>
          <w:p w14:paraId="27BC44ED" w14:textId="24A5901F" w:rsidR="00101CF1" w:rsidRPr="00DB73F6" w:rsidRDefault="00F65669" w:rsidP="00C217AC">
            <w:pPr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Lifting of o</w:t>
            </w:r>
            <w:r w:rsidR="00101CF1">
              <w:rPr>
                <w:rFonts w:cs="Arial"/>
                <w:b/>
              </w:rPr>
              <w:t>utbreak measures</w:t>
            </w:r>
          </w:p>
        </w:tc>
        <w:tc>
          <w:tcPr>
            <w:tcW w:w="4339" w:type="pct"/>
            <w:shd w:val="clear" w:color="auto" w:fill="FFFFFF" w:themeFill="background1"/>
            <w:vAlign w:val="center"/>
          </w:tcPr>
          <w:p w14:paraId="7CAD051F" w14:textId="35211FB3" w:rsidR="00510894" w:rsidRPr="00DB73F6" w:rsidRDefault="00F65669" w:rsidP="00C217AC">
            <w:pPr>
              <w:spacing w:before="80" w:after="8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873326">
              <w:rPr>
                <w:rFonts w:cs="Arial"/>
              </w:rPr>
              <w:t xml:space="preserve">o sooner than </w:t>
            </w:r>
            <w:r w:rsidR="00510894" w:rsidRPr="00DB73F6">
              <w:rPr>
                <w:lang w:val="en-AU"/>
              </w:rPr>
              <w:t xml:space="preserve">5 days after the onset of symptoms in the </w:t>
            </w:r>
            <w:r w:rsidR="0024666A" w:rsidRPr="00DB73F6">
              <w:rPr>
                <w:lang w:val="en-AU"/>
              </w:rPr>
              <w:t>most recent</w:t>
            </w:r>
            <w:r w:rsidR="00510894" w:rsidRPr="00DB73F6">
              <w:rPr>
                <w:lang w:val="en-AU"/>
              </w:rPr>
              <w:t xml:space="preserve"> case.</w:t>
            </w:r>
          </w:p>
        </w:tc>
      </w:tr>
    </w:tbl>
    <w:p w14:paraId="0A273C4B" w14:textId="77777777" w:rsidR="00B94BA9" w:rsidRDefault="00B94BA9" w:rsidP="00113966">
      <w:pPr>
        <w:pStyle w:val="Body"/>
        <w:spacing w:after="0" w:line="240" w:lineRule="auto"/>
        <w:rPr>
          <w:color w:val="FF0000"/>
          <w:sz w:val="20"/>
        </w:rPr>
      </w:pPr>
    </w:p>
    <w:sectPr w:rsidR="00B94BA9" w:rsidSect="00EE049C">
      <w:footerReference w:type="default" r:id="rId22"/>
      <w:pgSz w:w="11906" w:h="16838" w:code="9"/>
      <w:pgMar w:top="680" w:right="680" w:bottom="680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B727" w14:textId="77777777" w:rsidR="00BE5B8E" w:rsidRDefault="00BE5B8E" w:rsidP="00552D5A">
      <w:r>
        <w:separator/>
      </w:r>
    </w:p>
  </w:endnote>
  <w:endnote w:type="continuationSeparator" w:id="0">
    <w:p w14:paraId="5DE0E230" w14:textId="77777777" w:rsidR="00BE5B8E" w:rsidRDefault="00BE5B8E" w:rsidP="00552D5A">
      <w:r>
        <w:continuationSeparator/>
      </w:r>
    </w:p>
  </w:endnote>
  <w:endnote w:type="continuationNotice" w:id="1">
    <w:p w14:paraId="478F0DE5" w14:textId="77777777" w:rsidR="00BE5B8E" w:rsidRDefault="00BE5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10CF" w14:textId="77777777" w:rsidR="00113966" w:rsidRDefault="00113966">
    <w:pPr>
      <w:pStyle w:val="Footer"/>
    </w:pPr>
    <w:r w:rsidRPr="00EE049C">
      <w:rPr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30BB8408" wp14:editId="76E00266">
              <wp:simplePos x="0" y="0"/>
              <wp:positionH relativeFrom="margin">
                <wp:align>left</wp:align>
              </wp:positionH>
              <wp:positionV relativeFrom="page">
                <wp:posOffset>9658350</wp:posOffset>
              </wp:positionV>
              <wp:extent cx="6629400" cy="628650"/>
              <wp:effectExtent l="19050" t="19050" r="19050" b="190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ED7D3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5F81B" w14:textId="77777777" w:rsidR="00113966" w:rsidRPr="005461F0" w:rsidRDefault="00113966" w:rsidP="00113966">
                          <w:pPr>
                            <w:pStyle w:val="Body"/>
                            <w:spacing w:after="0" w:line="240" w:lineRule="auto"/>
                            <w:jc w:val="center"/>
                            <w:rPr>
                              <w:rFonts w:eastAsia="Calibri" w:cs="Arial"/>
                              <w:b/>
                              <w:bCs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  <w:sz w:val="20"/>
                              <w:lang w:val="en-GB" w:eastAsia="en-GB"/>
                            </w:rPr>
                            <w:t>UKHSA Health Protection Team contact details:</w:t>
                          </w:r>
                        </w:p>
                        <w:p w14:paraId="4FEBFE2C" w14:textId="77777777" w:rsidR="00113966" w:rsidRDefault="00113966" w:rsidP="00113966">
                          <w:pPr>
                            <w:pStyle w:val="Body"/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0"/>
                            </w:rPr>
                            <w:t xml:space="preserve">Tel </w:t>
                          </w:r>
                          <w:r w:rsidRPr="0079366D">
                            <w:rPr>
                              <w:rFonts w:cs="Arial"/>
                              <w:b/>
                              <w:sz w:val="20"/>
                            </w:rPr>
                            <w:t xml:space="preserve">0300 303 8162 </w:t>
                          </w:r>
                          <w:r w:rsidRPr="00D13C97">
                            <w:rPr>
                              <w:rFonts w:cs="Arial"/>
                              <w:bCs/>
                              <w:sz w:val="20"/>
                            </w:rPr>
                            <w:t>(</w:t>
                          </w:r>
                          <w:r>
                            <w:rPr>
                              <w:rFonts w:cs="Arial"/>
                              <w:bCs/>
                              <w:sz w:val="20"/>
                            </w:rPr>
                            <w:t xml:space="preserve">weekdays 9-4:30, </w:t>
                          </w:r>
                          <w:r w:rsidRPr="00D13C97">
                            <w:rPr>
                              <w:rFonts w:cs="Arial"/>
                              <w:bCs/>
                              <w:sz w:val="20"/>
                            </w:rPr>
                            <w:t>weekends or bank hols)</w:t>
                          </w:r>
                          <w:r>
                            <w:rPr>
                              <w:rFonts w:cs="Arial"/>
                              <w:b/>
                              <w:sz w:val="20"/>
                            </w:rPr>
                            <w:t xml:space="preserve"> </w:t>
                          </w:r>
                          <w:r w:rsidRPr="0079366D">
                            <w:rPr>
                              <w:rFonts w:cs="Arial"/>
                              <w:sz w:val="20"/>
                            </w:rPr>
                            <w:t>or</w:t>
                          </w:r>
                        </w:p>
                        <w:p w14:paraId="2B82BA13" w14:textId="77777777" w:rsidR="00113966" w:rsidRPr="005461F0" w:rsidRDefault="00113966" w:rsidP="00113966">
                          <w:pPr>
                            <w:pStyle w:val="Body"/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hyperlink r:id="rId1" w:history="1">
                            <w:r w:rsidRPr="008861F5">
                              <w:rPr>
                                <w:rStyle w:val="Hyperlink"/>
                                <w:rFonts w:cs="Arial"/>
                                <w:sz w:val="20"/>
                              </w:rPr>
                              <w:t>swhpt@ukhsa.gov.uk</w:t>
                            </w:r>
                          </w:hyperlink>
                          <w:r>
                            <w:rPr>
                              <w:rStyle w:val="Hyperlink"/>
                              <w:rFonts w:cs="Arial"/>
                              <w:sz w:val="20"/>
                            </w:rPr>
                            <w:t xml:space="preserve"> </w:t>
                          </w:r>
                          <w:r w:rsidRPr="005461F0">
                            <w:rPr>
                              <w:rStyle w:val="Hyperlink"/>
                              <w:color w:val="auto"/>
                              <w:sz w:val="20"/>
                              <w:u w:val="none"/>
                            </w:rPr>
                            <w:t>(messages will only be picked up M-F 9-4:30</w:t>
                          </w:r>
                          <w:r>
                            <w:rPr>
                              <w:rStyle w:val="Hyperlink"/>
                              <w:color w:val="auto"/>
                              <w:u w:val="none"/>
                            </w:rPr>
                            <w:t>)</w:t>
                          </w:r>
                        </w:p>
                        <w:p w14:paraId="51292772" w14:textId="77777777" w:rsidR="00113966" w:rsidRDefault="00113966" w:rsidP="0011396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B840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760.5pt;width:522pt;height:49.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" strokecolor="#ed7d31" strokeweight="3pt">
              <v:textbox>
                <w:txbxContent>
                  <w:p w14:paraId="5165F81B" w14:textId="77777777" w:rsidR="00113966" w:rsidRPr="005461F0" w:rsidRDefault="00113966" w:rsidP="00113966">
                    <w:pPr>
                      <w:pStyle w:val="Body"/>
                      <w:spacing w:after="0" w:line="240" w:lineRule="auto"/>
                      <w:jc w:val="center"/>
                      <w:rPr>
                        <w:rFonts w:eastAsia="Calibri" w:cs="Arial"/>
                        <w:b/>
                        <w:bCs/>
                        <w:color w:val="FF0000"/>
                        <w:sz w:val="20"/>
                      </w:rPr>
                    </w:pPr>
                    <w:r>
                      <w:rPr>
                        <w:rFonts w:eastAsia="Times New Roman"/>
                        <w:b/>
                        <w:bCs/>
                        <w:sz w:val="20"/>
                        <w:lang w:val="en-GB" w:eastAsia="en-GB"/>
                      </w:rPr>
                      <w:t>UKHSA Health Protection Team contact details:</w:t>
                    </w:r>
                  </w:p>
                  <w:p w14:paraId="4FEBFE2C" w14:textId="77777777" w:rsidR="00113966" w:rsidRDefault="00113966" w:rsidP="00113966">
                    <w:pPr>
                      <w:pStyle w:val="Body"/>
                      <w:spacing w:after="0" w:line="240" w:lineRule="auto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Fonts w:cs="Arial"/>
                        <w:b/>
                        <w:sz w:val="20"/>
                      </w:rPr>
                      <w:t xml:space="preserve">Tel </w:t>
                    </w:r>
                    <w:r w:rsidRPr="0079366D">
                      <w:rPr>
                        <w:rFonts w:cs="Arial"/>
                        <w:b/>
                        <w:sz w:val="20"/>
                      </w:rPr>
                      <w:t xml:space="preserve">0300 303 8162 </w:t>
                    </w:r>
                    <w:r w:rsidRPr="00D13C97">
                      <w:rPr>
                        <w:rFonts w:cs="Arial"/>
                        <w:bCs/>
                        <w:sz w:val="20"/>
                      </w:rPr>
                      <w:t>(</w:t>
                    </w:r>
                    <w:r>
                      <w:rPr>
                        <w:rFonts w:cs="Arial"/>
                        <w:bCs/>
                        <w:sz w:val="20"/>
                      </w:rPr>
                      <w:t xml:space="preserve">weekdays 9-4:30, </w:t>
                    </w:r>
                    <w:r w:rsidRPr="00D13C97">
                      <w:rPr>
                        <w:rFonts w:cs="Arial"/>
                        <w:bCs/>
                        <w:sz w:val="20"/>
                      </w:rPr>
                      <w:t>weekends or bank hols)</w:t>
                    </w:r>
                    <w:r>
                      <w:rPr>
                        <w:rFonts w:cs="Arial"/>
                        <w:b/>
                        <w:sz w:val="20"/>
                      </w:rPr>
                      <w:t xml:space="preserve"> </w:t>
                    </w:r>
                    <w:r w:rsidRPr="0079366D">
                      <w:rPr>
                        <w:rFonts w:cs="Arial"/>
                        <w:sz w:val="20"/>
                      </w:rPr>
                      <w:t>or</w:t>
                    </w:r>
                  </w:p>
                  <w:p w14:paraId="2B82BA13" w14:textId="77777777" w:rsidR="00113966" w:rsidRPr="005461F0" w:rsidRDefault="00113966" w:rsidP="00113966">
                    <w:pPr>
                      <w:pStyle w:val="Body"/>
                      <w:spacing w:after="0" w:line="240" w:lineRule="auto"/>
                      <w:jc w:val="center"/>
                      <w:rPr>
                        <w:sz w:val="20"/>
                      </w:rPr>
                    </w:pPr>
                    <w:hyperlink r:id="rId2" w:history="1">
                      <w:r w:rsidRPr="008861F5">
                        <w:rPr>
                          <w:rStyle w:val="Hyperlink"/>
                          <w:rFonts w:cs="Arial"/>
                          <w:sz w:val="20"/>
                        </w:rPr>
                        <w:t>swhpt@ukhsa.gov.uk</w:t>
                      </w:r>
                    </w:hyperlink>
                    <w:r>
                      <w:rPr>
                        <w:rStyle w:val="Hyperlink"/>
                        <w:rFonts w:cs="Arial"/>
                        <w:sz w:val="20"/>
                      </w:rPr>
                      <w:t xml:space="preserve"> </w:t>
                    </w:r>
                    <w:r w:rsidRPr="005461F0">
                      <w:rPr>
                        <w:rStyle w:val="Hyperlink"/>
                        <w:color w:val="auto"/>
                        <w:sz w:val="20"/>
                        <w:u w:val="none"/>
                      </w:rPr>
                      <w:t>(messages will only be picked up M-F 9-4:30</w:t>
                    </w:r>
                    <w:r>
                      <w:rPr>
                        <w:rStyle w:val="Hyperlink"/>
                        <w:color w:val="auto"/>
                        <w:u w:val="none"/>
                      </w:rPr>
                      <w:t>)</w:t>
                    </w:r>
                  </w:p>
                  <w:p w14:paraId="51292772" w14:textId="77777777" w:rsidR="00113966" w:rsidRDefault="00113966" w:rsidP="00113966">
                    <w:pPr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07D4" w14:textId="77777777" w:rsidR="00BE5B8E" w:rsidRDefault="00BE5B8E" w:rsidP="00552D5A">
      <w:r>
        <w:separator/>
      </w:r>
    </w:p>
  </w:footnote>
  <w:footnote w:type="continuationSeparator" w:id="0">
    <w:p w14:paraId="5988E795" w14:textId="77777777" w:rsidR="00BE5B8E" w:rsidRDefault="00BE5B8E" w:rsidP="00552D5A">
      <w:r>
        <w:continuationSeparator/>
      </w:r>
    </w:p>
  </w:footnote>
  <w:footnote w:type="continuationNotice" w:id="1">
    <w:p w14:paraId="6A47B5E4" w14:textId="77777777" w:rsidR="00BE5B8E" w:rsidRDefault="00BE5B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BB87" w14:textId="1819BFC1" w:rsidR="009E7BBF" w:rsidRDefault="009E7BBF" w:rsidP="00C67B4F">
    <w:pPr>
      <w:jc w:val="center"/>
      <w:rPr>
        <w:b/>
        <w:bCs/>
        <w:color w:val="000000" w:themeColor="text1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93336BA" wp14:editId="00FBC1B6">
          <wp:simplePos x="0" y="0"/>
          <wp:positionH relativeFrom="margin">
            <wp:posOffset>-123825</wp:posOffset>
          </wp:positionH>
          <wp:positionV relativeFrom="paragraph">
            <wp:posOffset>-194310</wp:posOffset>
          </wp:positionV>
          <wp:extent cx="1123950" cy="1068705"/>
          <wp:effectExtent l="0" t="0" r="0" b="0"/>
          <wp:wrapNone/>
          <wp:docPr id="3" name="Picture 26" descr="UK Health Security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UK Health Security Agenc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230E2A" w14:textId="77777777" w:rsidR="009E7BBF" w:rsidRDefault="009E7BBF" w:rsidP="009E7BBF">
    <w:pPr>
      <w:jc w:val="right"/>
      <w:rPr>
        <w:b/>
        <w:bCs/>
        <w:color w:val="000000" w:themeColor="text1"/>
        <w:sz w:val="24"/>
        <w:szCs w:val="24"/>
      </w:rPr>
    </w:pPr>
  </w:p>
  <w:p w14:paraId="5D54F6B1" w14:textId="5888EDDB" w:rsidR="00125F80" w:rsidRPr="002E0C6D" w:rsidRDefault="009E7BBF" w:rsidP="00C67B4F">
    <w:pPr>
      <w:jc w:val="center"/>
      <w:rPr>
        <w:b/>
        <w:bCs/>
        <w:color w:val="000000" w:themeColor="text1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899F35D" wp14:editId="3EE7839A">
          <wp:simplePos x="0" y="0"/>
          <wp:positionH relativeFrom="column">
            <wp:posOffset>5778500</wp:posOffset>
          </wp:positionH>
          <wp:positionV relativeFrom="page">
            <wp:posOffset>152400</wp:posOffset>
          </wp:positionV>
          <wp:extent cx="1095375" cy="10858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5F80" w:rsidRPr="002E0C6D">
      <w:rPr>
        <w:b/>
        <w:bCs/>
        <w:color w:val="000000" w:themeColor="text1"/>
        <w:sz w:val="24"/>
        <w:szCs w:val="24"/>
      </w:rPr>
      <w:t xml:space="preserve">Quick guide to managing </w:t>
    </w:r>
    <w:r w:rsidR="00125F80" w:rsidRPr="009E7BBF">
      <w:rPr>
        <w:b/>
        <w:bCs/>
        <w:color w:val="ED7D31" w:themeColor="accent2"/>
        <w:sz w:val="24"/>
        <w:szCs w:val="24"/>
      </w:rPr>
      <w:t xml:space="preserve">COVID-19 </w:t>
    </w:r>
    <w:r w:rsidR="00125F80" w:rsidRPr="002E0C6D">
      <w:rPr>
        <w:b/>
        <w:bCs/>
        <w:color w:val="000000" w:themeColor="text1"/>
        <w:sz w:val="24"/>
        <w:szCs w:val="24"/>
      </w:rPr>
      <w:t>in a care home setting</w:t>
    </w:r>
  </w:p>
  <w:p w14:paraId="261FD14A" w14:textId="38AE0B27" w:rsidR="003E390A" w:rsidRDefault="003A3C5B" w:rsidP="003A3C5B">
    <w:pPr>
      <w:pStyle w:val="Header"/>
      <w:tabs>
        <w:tab w:val="clear" w:pos="9026"/>
        <w:tab w:val="right" w:pos="8505"/>
      </w:tabs>
    </w:pPr>
    <w:r>
      <w:tab/>
    </w:r>
    <w:r>
      <w:tab/>
    </w:r>
    <w:r w:rsidRPr="003A3C5B">
      <w:rPr>
        <w:color w:val="000000" w:themeColor="text1"/>
        <w:sz w:val="16"/>
        <w:szCs w:val="16"/>
      </w:rPr>
      <w:t>17 December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8393" w14:textId="77777777" w:rsidR="003A3C5B" w:rsidRDefault="003A3C5B" w:rsidP="00C67B4F">
    <w:pPr>
      <w:jc w:val="center"/>
      <w:rPr>
        <w:b/>
        <w:bCs/>
        <w:color w:val="000000" w:themeColor="text1"/>
        <w:sz w:val="24"/>
        <w:szCs w:val="24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133AA9C2" wp14:editId="4C8F20FD">
          <wp:simplePos x="0" y="0"/>
          <wp:positionH relativeFrom="margin">
            <wp:posOffset>-123825</wp:posOffset>
          </wp:positionH>
          <wp:positionV relativeFrom="paragraph">
            <wp:posOffset>-194310</wp:posOffset>
          </wp:positionV>
          <wp:extent cx="1123950" cy="1068705"/>
          <wp:effectExtent l="0" t="0" r="0" b="0"/>
          <wp:wrapNone/>
          <wp:docPr id="6" name="Picture 26" descr="UK Health Security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UK Health Security Agenc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99A379" w14:textId="77777777" w:rsidR="003A3C5B" w:rsidRDefault="003A3C5B" w:rsidP="009E7BBF">
    <w:pPr>
      <w:jc w:val="right"/>
      <w:rPr>
        <w:b/>
        <w:bCs/>
        <w:color w:val="000000" w:themeColor="text1"/>
        <w:sz w:val="24"/>
        <w:szCs w:val="24"/>
      </w:rPr>
    </w:pPr>
  </w:p>
  <w:p w14:paraId="73214992" w14:textId="77777777" w:rsidR="003A3C5B" w:rsidRPr="002E0C6D" w:rsidRDefault="003A3C5B" w:rsidP="00C67B4F">
    <w:pPr>
      <w:jc w:val="center"/>
      <w:rPr>
        <w:b/>
        <w:bCs/>
        <w:color w:val="000000" w:themeColor="text1"/>
        <w:sz w:val="24"/>
        <w:szCs w:val="24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29F15584" wp14:editId="2A6A66FF">
          <wp:simplePos x="0" y="0"/>
          <wp:positionH relativeFrom="column">
            <wp:posOffset>5778500</wp:posOffset>
          </wp:positionH>
          <wp:positionV relativeFrom="page">
            <wp:posOffset>152400</wp:posOffset>
          </wp:positionV>
          <wp:extent cx="1095375" cy="108585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0C6D">
      <w:rPr>
        <w:b/>
        <w:bCs/>
        <w:color w:val="000000" w:themeColor="text1"/>
        <w:sz w:val="24"/>
        <w:szCs w:val="24"/>
      </w:rPr>
      <w:t xml:space="preserve">Quick guide to managing </w:t>
    </w:r>
    <w:r w:rsidRPr="009E7BBF">
      <w:rPr>
        <w:b/>
        <w:bCs/>
        <w:color w:val="ED7D31" w:themeColor="accent2"/>
        <w:sz w:val="24"/>
        <w:szCs w:val="24"/>
      </w:rPr>
      <w:t xml:space="preserve">COVID-19 </w:t>
    </w:r>
    <w:r w:rsidRPr="002E0C6D">
      <w:rPr>
        <w:b/>
        <w:bCs/>
        <w:color w:val="000000" w:themeColor="text1"/>
        <w:sz w:val="24"/>
        <w:szCs w:val="24"/>
      </w:rPr>
      <w:t>in a care home setting</w:t>
    </w:r>
  </w:p>
  <w:p w14:paraId="5F10668A" w14:textId="4EFE0766" w:rsidR="003A3C5B" w:rsidRDefault="003A3C5B" w:rsidP="003A3C5B">
    <w:pPr>
      <w:pStyle w:val="Header"/>
      <w:tabs>
        <w:tab w:val="clear" w:pos="9026"/>
        <w:tab w:val="right" w:pos="850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A97D" w14:textId="77777777" w:rsidR="009E7BBF" w:rsidRDefault="009E7BBF" w:rsidP="00C67B4F">
    <w:pPr>
      <w:jc w:val="center"/>
      <w:rPr>
        <w:b/>
        <w:bCs/>
        <w:color w:val="000000" w:themeColor="text1"/>
        <w:sz w:val="24"/>
        <w:szCs w:val="24"/>
      </w:rPr>
    </w:pPr>
  </w:p>
  <w:p w14:paraId="18A0D2B9" w14:textId="77777777" w:rsidR="009E7BBF" w:rsidRDefault="009E7BBF" w:rsidP="00C67B4F">
    <w:pPr>
      <w:jc w:val="center"/>
      <w:rPr>
        <w:b/>
        <w:bCs/>
        <w:color w:val="000000" w:themeColor="text1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2D14CC3" wp14:editId="01DF8DD3">
          <wp:simplePos x="0" y="0"/>
          <wp:positionH relativeFrom="column">
            <wp:posOffset>5768975</wp:posOffset>
          </wp:positionH>
          <wp:positionV relativeFrom="page">
            <wp:posOffset>219075</wp:posOffset>
          </wp:positionV>
          <wp:extent cx="1095375" cy="108585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92D0899" wp14:editId="14D76C09">
          <wp:simplePos x="0" y="0"/>
          <wp:positionH relativeFrom="margin">
            <wp:posOffset>-165100</wp:posOffset>
          </wp:positionH>
          <wp:positionV relativeFrom="page">
            <wp:posOffset>190500</wp:posOffset>
          </wp:positionV>
          <wp:extent cx="1123950" cy="1068705"/>
          <wp:effectExtent l="0" t="0" r="0" b="0"/>
          <wp:wrapNone/>
          <wp:docPr id="1" name="Picture 26" descr="UK Health Security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UK Health Security Agenc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2F7E83" w14:textId="3486CFBC" w:rsidR="009E7BBF" w:rsidRDefault="00EE049C" w:rsidP="00C67B4F">
    <w:pPr>
      <w:jc w:val="center"/>
      <w:rPr>
        <w:b/>
        <w:bCs/>
        <w:color w:val="000000" w:themeColor="text1"/>
        <w:sz w:val="24"/>
        <w:szCs w:val="24"/>
      </w:rPr>
    </w:pPr>
    <w:r w:rsidRPr="002E0C6D">
      <w:rPr>
        <w:b/>
        <w:bCs/>
        <w:color w:val="000000" w:themeColor="text1"/>
        <w:sz w:val="24"/>
        <w:szCs w:val="24"/>
      </w:rPr>
      <w:t xml:space="preserve">Quick guide to managing </w:t>
    </w:r>
    <w:r w:rsidRPr="009E7BBF">
      <w:rPr>
        <w:b/>
        <w:bCs/>
        <w:color w:val="ED7D31" w:themeColor="accent2"/>
        <w:sz w:val="24"/>
        <w:szCs w:val="24"/>
      </w:rPr>
      <w:t xml:space="preserve">Influenza (flu) </w:t>
    </w:r>
    <w:r w:rsidRPr="002E0C6D">
      <w:rPr>
        <w:b/>
        <w:bCs/>
        <w:color w:val="000000" w:themeColor="text1"/>
        <w:sz w:val="24"/>
        <w:szCs w:val="24"/>
      </w:rPr>
      <w:t>in a care home setting</w:t>
    </w:r>
  </w:p>
  <w:p w14:paraId="1836C23B" w14:textId="7996E042" w:rsidR="009E7BBF" w:rsidRPr="003A3C5B" w:rsidRDefault="003A3C5B" w:rsidP="003A3C5B">
    <w:pPr>
      <w:tabs>
        <w:tab w:val="right" w:pos="8789"/>
      </w:tabs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 w:rsidRPr="003A3C5B">
      <w:rPr>
        <w:color w:val="000000" w:themeColor="text1"/>
        <w:sz w:val="16"/>
        <w:szCs w:val="16"/>
      </w:rPr>
      <w:t>17 December 2022</w:t>
    </w:r>
  </w:p>
  <w:p w14:paraId="52BFCFED" w14:textId="25DBBAB8" w:rsidR="009E7BBF" w:rsidRPr="002E0C6D" w:rsidRDefault="009E7BBF" w:rsidP="00C67B4F">
    <w:pPr>
      <w:jc w:val="center"/>
      <w:rPr>
        <w:b/>
        <w:bCs/>
        <w:color w:val="000000" w:themeColor="text1"/>
        <w:sz w:val="24"/>
        <w:szCs w:val="24"/>
      </w:rPr>
    </w:pPr>
  </w:p>
  <w:p w14:paraId="05CBF7F6" w14:textId="77777777" w:rsidR="00EE049C" w:rsidRDefault="00EE0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929"/>
    <w:multiLevelType w:val="hybridMultilevel"/>
    <w:tmpl w:val="E55481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662A1"/>
    <w:multiLevelType w:val="hybridMultilevel"/>
    <w:tmpl w:val="FAC87A4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22799"/>
    <w:multiLevelType w:val="hybridMultilevel"/>
    <w:tmpl w:val="D952BD4E"/>
    <w:lvl w:ilvl="0" w:tplc="055ABA7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9B3278"/>
    <w:multiLevelType w:val="hybridMultilevel"/>
    <w:tmpl w:val="C91010A2"/>
    <w:lvl w:ilvl="0" w:tplc="4FFCFF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24E0B"/>
    <w:multiLevelType w:val="hybridMultilevel"/>
    <w:tmpl w:val="71D4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A436C"/>
    <w:multiLevelType w:val="hybridMultilevel"/>
    <w:tmpl w:val="B504121C"/>
    <w:lvl w:ilvl="0" w:tplc="BF301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83C"/>
    <w:multiLevelType w:val="hybridMultilevel"/>
    <w:tmpl w:val="8FD0B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A3B8E"/>
    <w:multiLevelType w:val="hybridMultilevel"/>
    <w:tmpl w:val="D5246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021BB"/>
    <w:multiLevelType w:val="hybridMultilevel"/>
    <w:tmpl w:val="F8A22A8E"/>
    <w:lvl w:ilvl="0" w:tplc="BF6AEE7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FA0AB3"/>
    <w:multiLevelType w:val="hybridMultilevel"/>
    <w:tmpl w:val="4F9ED8D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9A386E"/>
    <w:multiLevelType w:val="multilevel"/>
    <w:tmpl w:val="17DE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5627264"/>
    <w:multiLevelType w:val="hybridMultilevel"/>
    <w:tmpl w:val="4906BF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C3117"/>
    <w:multiLevelType w:val="hybridMultilevel"/>
    <w:tmpl w:val="ED8A7B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1568C"/>
    <w:multiLevelType w:val="hybridMultilevel"/>
    <w:tmpl w:val="2A7655FA"/>
    <w:lvl w:ilvl="0" w:tplc="BF301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97D85"/>
    <w:multiLevelType w:val="hybridMultilevel"/>
    <w:tmpl w:val="6E1A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81B7C"/>
    <w:multiLevelType w:val="hybridMultilevel"/>
    <w:tmpl w:val="51FA4DB4"/>
    <w:lvl w:ilvl="0" w:tplc="0ED0B37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308B7"/>
    <w:multiLevelType w:val="hybridMultilevel"/>
    <w:tmpl w:val="11788A1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6E1883"/>
    <w:multiLevelType w:val="hybridMultilevel"/>
    <w:tmpl w:val="27E83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7E37F5"/>
    <w:multiLevelType w:val="hybridMultilevel"/>
    <w:tmpl w:val="0076E58E"/>
    <w:lvl w:ilvl="0" w:tplc="4FFCFF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16891"/>
    <w:multiLevelType w:val="hybridMultilevel"/>
    <w:tmpl w:val="AADA1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55C6D"/>
    <w:multiLevelType w:val="hybridMultilevel"/>
    <w:tmpl w:val="2E362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4"/>
  </w:num>
  <w:num w:numId="5">
    <w:abstractNumId w:val="1"/>
  </w:num>
  <w:num w:numId="6">
    <w:abstractNumId w:val="17"/>
  </w:num>
  <w:num w:numId="7">
    <w:abstractNumId w:val="2"/>
  </w:num>
  <w:num w:numId="8">
    <w:abstractNumId w:val="11"/>
  </w:num>
  <w:num w:numId="9">
    <w:abstractNumId w:val="16"/>
  </w:num>
  <w:num w:numId="10">
    <w:abstractNumId w:val="20"/>
  </w:num>
  <w:num w:numId="11">
    <w:abstractNumId w:val="8"/>
  </w:num>
  <w:num w:numId="12">
    <w:abstractNumId w:val="14"/>
  </w:num>
  <w:num w:numId="13">
    <w:abstractNumId w:val="0"/>
  </w:num>
  <w:num w:numId="14">
    <w:abstractNumId w:val="12"/>
  </w:num>
  <w:num w:numId="15">
    <w:abstractNumId w:val="18"/>
  </w:num>
  <w:num w:numId="16">
    <w:abstractNumId w:val="3"/>
  </w:num>
  <w:num w:numId="17">
    <w:abstractNumId w:val="15"/>
  </w:num>
  <w:num w:numId="18">
    <w:abstractNumId w:val="13"/>
  </w:num>
  <w:num w:numId="19">
    <w:abstractNumId w:val="5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S3sDQxtLQwNjMxMDNS0lEKTi0uzszPAykwrAUAYWi/3CwAAAA="/>
  </w:docVars>
  <w:rsids>
    <w:rsidRoot w:val="0036099C"/>
    <w:rsid w:val="00001946"/>
    <w:rsid w:val="00003C47"/>
    <w:rsid w:val="000052FD"/>
    <w:rsid w:val="00014B11"/>
    <w:rsid w:val="00014B2A"/>
    <w:rsid w:val="000162E8"/>
    <w:rsid w:val="00020624"/>
    <w:rsid w:val="00020855"/>
    <w:rsid w:val="000235B4"/>
    <w:rsid w:val="000304CA"/>
    <w:rsid w:val="000361D0"/>
    <w:rsid w:val="000362F5"/>
    <w:rsid w:val="00041222"/>
    <w:rsid w:val="00041A2C"/>
    <w:rsid w:val="00044AFC"/>
    <w:rsid w:val="00046536"/>
    <w:rsid w:val="0005050E"/>
    <w:rsid w:val="00056427"/>
    <w:rsid w:val="000628E1"/>
    <w:rsid w:val="00066691"/>
    <w:rsid w:val="000745CA"/>
    <w:rsid w:val="0009313E"/>
    <w:rsid w:val="00093C0E"/>
    <w:rsid w:val="000A159F"/>
    <w:rsid w:val="000B166D"/>
    <w:rsid w:val="000B3A28"/>
    <w:rsid w:val="000B4FCE"/>
    <w:rsid w:val="000C60A6"/>
    <w:rsid w:val="000C70EA"/>
    <w:rsid w:val="000C749B"/>
    <w:rsid w:val="000D1D54"/>
    <w:rsid w:val="000D2719"/>
    <w:rsid w:val="000D361A"/>
    <w:rsid w:val="000D3F0C"/>
    <w:rsid w:val="000E0114"/>
    <w:rsid w:val="000E492B"/>
    <w:rsid w:val="000E4AB6"/>
    <w:rsid w:val="000E5FC0"/>
    <w:rsid w:val="000F2523"/>
    <w:rsid w:val="000F4762"/>
    <w:rsid w:val="000F78D5"/>
    <w:rsid w:val="00101CF1"/>
    <w:rsid w:val="00110C33"/>
    <w:rsid w:val="0011298E"/>
    <w:rsid w:val="00113966"/>
    <w:rsid w:val="00113E20"/>
    <w:rsid w:val="00115BE7"/>
    <w:rsid w:val="00117856"/>
    <w:rsid w:val="0012007B"/>
    <w:rsid w:val="00122106"/>
    <w:rsid w:val="0012248A"/>
    <w:rsid w:val="00125F80"/>
    <w:rsid w:val="00126C1D"/>
    <w:rsid w:val="00127007"/>
    <w:rsid w:val="001275B8"/>
    <w:rsid w:val="0013229E"/>
    <w:rsid w:val="0014321C"/>
    <w:rsid w:val="001477F0"/>
    <w:rsid w:val="00160F7F"/>
    <w:rsid w:val="00162926"/>
    <w:rsid w:val="0016363A"/>
    <w:rsid w:val="001679C9"/>
    <w:rsid w:val="00173BB7"/>
    <w:rsid w:val="00173C2B"/>
    <w:rsid w:val="00181269"/>
    <w:rsid w:val="00183CDC"/>
    <w:rsid w:val="001842C9"/>
    <w:rsid w:val="001853ED"/>
    <w:rsid w:val="001863D0"/>
    <w:rsid w:val="00192EB2"/>
    <w:rsid w:val="0019316A"/>
    <w:rsid w:val="00197872"/>
    <w:rsid w:val="001A3B82"/>
    <w:rsid w:val="001A4E86"/>
    <w:rsid w:val="001A6E98"/>
    <w:rsid w:val="001A7351"/>
    <w:rsid w:val="001B0714"/>
    <w:rsid w:val="001B4A07"/>
    <w:rsid w:val="001B56EC"/>
    <w:rsid w:val="001C702B"/>
    <w:rsid w:val="001D1552"/>
    <w:rsid w:val="001D765F"/>
    <w:rsid w:val="001E0EEE"/>
    <w:rsid w:val="001E42EF"/>
    <w:rsid w:val="001E5EBA"/>
    <w:rsid w:val="001E5ECC"/>
    <w:rsid w:val="001F282A"/>
    <w:rsid w:val="001F3604"/>
    <w:rsid w:val="001F5C7B"/>
    <w:rsid w:val="00204224"/>
    <w:rsid w:val="00213E6F"/>
    <w:rsid w:val="002140DC"/>
    <w:rsid w:val="00217C7F"/>
    <w:rsid w:val="0022029E"/>
    <w:rsid w:val="00232F4F"/>
    <w:rsid w:val="00233D78"/>
    <w:rsid w:val="00234F6F"/>
    <w:rsid w:val="002360BF"/>
    <w:rsid w:val="0024034A"/>
    <w:rsid w:val="0024115D"/>
    <w:rsid w:val="0024293C"/>
    <w:rsid w:val="0024560F"/>
    <w:rsid w:val="0024666A"/>
    <w:rsid w:val="0025421D"/>
    <w:rsid w:val="002671CC"/>
    <w:rsid w:val="00271050"/>
    <w:rsid w:val="00272A63"/>
    <w:rsid w:val="00272AEF"/>
    <w:rsid w:val="0027579B"/>
    <w:rsid w:val="00280E62"/>
    <w:rsid w:val="00284E45"/>
    <w:rsid w:val="002856EB"/>
    <w:rsid w:val="00285D9F"/>
    <w:rsid w:val="00286875"/>
    <w:rsid w:val="00286B20"/>
    <w:rsid w:val="0029306A"/>
    <w:rsid w:val="0029349F"/>
    <w:rsid w:val="002940BF"/>
    <w:rsid w:val="0029511D"/>
    <w:rsid w:val="00295894"/>
    <w:rsid w:val="002A0B33"/>
    <w:rsid w:val="002A1CB1"/>
    <w:rsid w:val="002A25F2"/>
    <w:rsid w:val="002A2857"/>
    <w:rsid w:val="002A2A36"/>
    <w:rsid w:val="002B00C4"/>
    <w:rsid w:val="002C202A"/>
    <w:rsid w:val="002C5378"/>
    <w:rsid w:val="002C5A8E"/>
    <w:rsid w:val="002D3C28"/>
    <w:rsid w:val="002D6278"/>
    <w:rsid w:val="002E0C6D"/>
    <w:rsid w:val="002E37E5"/>
    <w:rsid w:val="002E389D"/>
    <w:rsid w:val="002E3A20"/>
    <w:rsid w:val="002F5C6C"/>
    <w:rsid w:val="002F71F8"/>
    <w:rsid w:val="00305AD5"/>
    <w:rsid w:val="00305B16"/>
    <w:rsid w:val="0031378F"/>
    <w:rsid w:val="00314247"/>
    <w:rsid w:val="0031699F"/>
    <w:rsid w:val="00316A36"/>
    <w:rsid w:val="00316C63"/>
    <w:rsid w:val="00321B41"/>
    <w:rsid w:val="003234DE"/>
    <w:rsid w:val="003251FA"/>
    <w:rsid w:val="00325B35"/>
    <w:rsid w:val="00326F00"/>
    <w:rsid w:val="00334986"/>
    <w:rsid w:val="0033723C"/>
    <w:rsid w:val="0034285F"/>
    <w:rsid w:val="00345A86"/>
    <w:rsid w:val="00346199"/>
    <w:rsid w:val="0034650E"/>
    <w:rsid w:val="00346940"/>
    <w:rsid w:val="00351543"/>
    <w:rsid w:val="003545A4"/>
    <w:rsid w:val="00355BAC"/>
    <w:rsid w:val="00356B4A"/>
    <w:rsid w:val="0036099C"/>
    <w:rsid w:val="00364AB8"/>
    <w:rsid w:val="00365269"/>
    <w:rsid w:val="00372D25"/>
    <w:rsid w:val="00374183"/>
    <w:rsid w:val="003758E7"/>
    <w:rsid w:val="00382AC3"/>
    <w:rsid w:val="0038408E"/>
    <w:rsid w:val="00385D93"/>
    <w:rsid w:val="00391E24"/>
    <w:rsid w:val="003A3C5B"/>
    <w:rsid w:val="003A5392"/>
    <w:rsid w:val="003A7F50"/>
    <w:rsid w:val="003B0788"/>
    <w:rsid w:val="003B3B24"/>
    <w:rsid w:val="003B5942"/>
    <w:rsid w:val="003B713B"/>
    <w:rsid w:val="003C02D6"/>
    <w:rsid w:val="003C5DDF"/>
    <w:rsid w:val="003D3FE8"/>
    <w:rsid w:val="003D64C5"/>
    <w:rsid w:val="003E390A"/>
    <w:rsid w:val="003F26B9"/>
    <w:rsid w:val="003F49FF"/>
    <w:rsid w:val="003F7BBB"/>
    <w:rsid w:val="004033B6"/>
    <w:rsid w:val="0040701B"/>
    <w:rsid w:val="004103A2"/>
    <w:rsid w:val="004127CC"/>
    <w:rsid w:val="00413E0A"/>
    <w:rsid w:val="004163BE"/>
    <w:rsid w:val="0042216E"/>
    <w:rsid w:val="00427598"/>
    <w:rsid w:val="0043154A"/>
    <w:rsid w:val="0043279C"/>
    <w:rsid w:val="0044060E"/>
    <w:rsid w:val="0044082B"/>
    <w:rsid w:val="004469CB"/>
    <w:rsid w:val="004528C5"/>
    <w:rsid w:val="00471CD8"/>
    <w:rsid w:val="004750CA"/>
    <w:rsid w:val="0047525D"/>
    <w:rsid w:val="00495C5A"/>
    <w:rsid w:val="00495ECC"/>
    <w:rsid w:val="004A4DA5"/>
    <w:rsid w:val="004A5DBE"/>
    <w:rsid w:val="004A6A99"/>
    <w:rsid w:val="004B0E42"/>
    <w:rsid w:val="004B7FA9"/>
    <w:rsid w:val="004C17A1"/>
    <w:rsid w:val="004C2D50"/>
    <w:rsid w:val="004D0407"/>
    <w:rsid w:val="004E3999"/>
    <w:rsid w:val="00510054"/>
    <w:rsid w:val="00510894"/>
    <w:rsid w:val="0051714C"/>
    <w:rsid w:val="00525F83"/>
    <w:rsid w:val="005351A1"/>
    <w:rsid w:val="0053642F"/>
    <w:rsid w:val="005461F0"/>
    <w:rsid w:val="00547A2D"/>
    <w:rsid w:val="00551797"/>
    <w:rsid w:val="00552D5A"/>
    <w:rsid w:val="00557209"/>
    <w:rsid w:val="00566408"/>
    <w:rsid w:val="005676C5"/>
    <w:rsid w:val="00571451"/>
    <w:rsid w:val="005726F6"/>
    <w:rsid w:val="00580AA4"/>
    <w:rsid w:val="00580CF8"/>
    <w:rsid w:val="005830FE"/>
    <w:rsid w:val="00591E8C"/>
    <w:rsid w:val="00592504"/>
    <w:rsid w:val="00595CB9"/>
    <w:rsid w:val="005B0DE1"/>
    <w:rsid w:val="005B4A38"/>
    <w:rsid w:val="005B4AA4"/>
    <w:rsid w:val="005B6BA4"/>
    <w:rsid w:val="005B7B1B"/>
    <w:rsid w:val="005C17FA"/>
    <w:rsid w:val="005C260C"/>
    <w:rsid w:val="005C45F8"/>
    <w:rsid w:val="005D2758"/>
    <w:rsid w:val="005D69B7"/>
    <w:rsid w:val="005E283A"/>
    <w:rsid w:val="005E475F"/>
    <w:rsid w:val="005E5BBB"/>
    <w:rsid w:val="005F0043"/>
    <w:rsid w:val="005F13D7"/>
    <w:rsid w:val="005F2A20"/>
    <w:rsid w:val="005F4014"/>
    <w:rsid w:val="005F6949"/>
    <w:rsid w:val="005F71CA"/>
    <w:rsid w:val="00602C1F"/>
    <w:rsid w:val="0060575F"/>
    <w:rsid w:val="00607412"/>
    <w:rsid w:val="006130A3"/>
    <w:rsid w:val="00614F26"/>
    <w:rsid w:val="00624220"/>
    <w:rsid w:val="006300F4"/>
    <w:rsid w:val="00630DAB"/>
    <w:rsid w:val="00640BB4"/>
    <w:rsid w:val="006457D8"/>
    <w:rsid w:val="00651DB5"/>
    <w:rsid w:val="00657940"/>
    <w:rsid w:val="00671409"/>
    <w:rsid w:val="00674372"/>
    <w:rsid w:val="00682496"/>
    <w:rsid w:val="0068482C"/>
    <w:rsid w:val="00685DAA"/>
    <w:rsid w:val="00691998"/>
    <w:rsid w:val="0069793E"/>
    <w:rsid w:val="006A0EBA"/>
    <w:rsid w:val="006B0FAE"/>
    <w:rsid w:val="006B2053"/>
    <w:rsid w:val="006B2245"/>
    <w:rsid w:val="006B40F9"/>
    <w:rsid w:val="006C3030"/>
    <w:rsid w:val="006C435B"/>
    <w:rsid w:val="006D70BB"/>
    <w:rsid w:val="006E3396"/>
    <w:rsid w:val="006F063F"/>
    <w:rsid w:val="006F0A7D"/>
    <w:rsid w:val="006F1263"/>
    <w:rsid w:val="006F3FEE"/>
    <w:rsid w:val="006F6128"/>
    <w:rsid w:val="006F6F01"/>
    <w:rsid w:val="00701000"/>
    <w:rsid w:val="00703336"/>
    <w:rsid w:val="0070436D"/>
    <w:rsid w:val="0072278F"/>
    <w:rsid w:val="00723C68"/>
    <w:rsid w:val="007301AE"/>
    <w:rsid w:val="00732F6A"/>
    <w:rsid w:val="0074005B"/>
    <w:rsid w:val="007409DA"/>
    <w:rsid w:val="00741499"/>
    <w:rsid w:val="00743B8A"/>
    <w:rsid w:val="0075041E"/>
    <w:rsid w:val="00752D78"/>
    <w:rsid w:val="0075331C"/>
    <w:rsid w:val="00754E63"/>
    <w:rsid w:val="007575B8"/>
    <w:rsid w:val="00760C2A"/>
    <w:rsid w:val="007672A9"/>
    <w:rsid w:val="00773F0D"/>
    <w:rsid w:val="00775ED6"/>
    <w:rsid w:val="00777F6B"/>
    <w:rsid w:val="00780D29"/>
    <w:rsid w:val="00785B64"/>
    <w:rsid w:val="0078699C"/>
    <w:rsid w:val="00786C96"/>
    <w:rsid w:val="0079366D"/>
    <w:rsid w:val="007B3EFF"/>
    <w:rsid w:val="007B534C"/>
    <w:rsid w:val="007B7D88"/>
    <w:rsid w:val="007C43FC"/>
    <w:rsid w:val="007C4C76"/>
    <w:rsid w:val="007D16B2"/>
    <w:rsid w:val="007D2123"/>
    <w:rsid w:val="007D392E"/>
    <w:rsid w:val="007D39EA"/>
    <w:rsid w:val="007D61AC"/>
    <w:rsid w:val="007D71D2"/>
    <w:rsid w:val="007F2378"/>
    <w:rsid w:val="007F382D"/>
    <w:rsid w:val="007F6E85"/>
    <w:rsid w:val="008037D4"/>
    <w:rsid w:val="0080606D"/>
    <w:rsid w:val="00810B78"/>
    <w:rsid w:val="00812EBB"/>
    <w:rsid w:val="0081642A"/>
    <w:rsid w:val="00820B46"/>
    <w:rsid w:val="008210E0"/>
    <w:rsid w:val="00821371"/>
    <w:rsid w:val="008270BC"/>
    <w:rsid w:val="00832A47"/>
    <w:rsid w:val="0083462B"/>
    <w:rsid w:val="008352DA"/>
    <w:rsid w:val="00843651"/>
    <w:rsid w:val="00843E36"/>
    <w:rsid w:val="00851659"/>
    <w:rsid w:val="00851EAD"/>
    <w:rsid w:val="0085619E"/>
    <w:rsid w:val="00871D93"/>
    <w:rsid w:val="00873326"/>
    <w:rsid w:val="0087570D"/>
    <w:rsid w:val="00881B63"/>
    <w:rsid w:val="0088295F"/>
    <w:rsid w:val="00890131"/>
    <w:rsid w:val="00890E43"/>
    <w:rsid w:val="00892C3E"/>
    <w:rsid w:val="008A0237"/>
    <w:rsid w:val="008A4E0D"/>
    <w:rsid w:val="008B2574"/>
    <w:rsid w:val="008B299F"/>
    <w:rsid w:val="008C125F"/>
    <w:rsid w:val="008C2482"/>
    <w:rsid w:val="008C2B8D"/>
    <w:rsid w:val="008C2B91"/>
    <w:rsid w:val="008C3A35"/>
    <w:rsid w:val="008D2C99"/>
    <w:rsid w:val="008D42E5"/>
    <w:rsid w:val="008D7271"/>
    <w:rsid w:val="008E2185"/>
    <w:rsid w:val="008F6597"/>
    <w:rsid w:val="009007D6"/>
    <w:rsid w:val="00900B81"/>
    <w:rsid w:val="00902950"/>
    <w:rsid w:val="00906DD3"/>
    <w:rsid w:val="00910112"/>
    <w:rsid w:val="0091034B"/>
    <w:rsid w:val="00921190"/>
    <w:rsid w:val="00926EEB"/>
    <w:rsid w:val="009301DD"/>
    <w:rsid w:val="00943E4A"/>
    <w:rsid w:val="0094492D"/>
    <w:rsid w:val="00945921"/>
    <w:rsid w:val="00946B90"/>
    <w:rsid w:val="00950BC2"/>
    <w:rsid w:val="00951B2A"/>
    <w:rsid w:val="00952474"/>
    <w:rsid w:val="0095306C"/>
    <w:rsid w:val="00953CF5"/>
    <w:rsid w:val="00960239"/>
    <w:rsid w:val="00971C1A"/>
    <w:rsid w:val="00973D9C"/>
    <w:rsid w:val="0097413F"/>
    <w:rsid w:val="00980F9A"/>
    <w:rsid w:val="0099002C"/>
    <w:rsid w:val="0099484D"/>
    <w:rsid w:val="00996FBE"/>
    <w:rsid w:val="00997848"/>
    <w:rsid w:val="009A20D2"/>
    <w:rsid w:val="009A4A5F"/>
    <w:rsid w:val="009A67C1"/>
    <w:rsid w:val="009B6BD6"/>
    <w:rsid w:val="009C2728"/>
    <w:rsid w:val="009D1A29"/>
    <w:rsid w:val="009D42AC"/>
    <w:rsid w:val="009D4EA6"/>
    <w:rsid w:val="009E6103"/>
    <w:rsid w:val="009E7BBF"/>
    <w:rsid w:val="009F17EC"/>
    <w:rsid w:val="009F36EB"/>
    <w:rsid w:val="009F7110"/>
    <w:rsid w:val="00A01622"/>
    <w:rsid w:val="00A03230"/>
    <w:rsid w:val="00A04A16"/>
    <w:rsid w:val="00A04C55"/>
    <w:rsid w:val="00A11687"/>
    <w:rsid w:val="00A11ECB"/>
    <w:rsid w:val="00A13576"/>
    <w:rsid w:val="00A13F41"/>
    <w:rsid w:val="00A173CF"/>
    <w:rsid w:val="00A275F1"/>
    <w:rsid w:val="00A300FA"/>
    <w:rsid w:val="00A32DE0"/>
    <w:rsid w:val="00A37218"/>
    <w:rsid w:val="00A4087C"/>
    <w:rsid w:val="00A4124C"/>
    <w:rsid w:val="00A5339E"/>
    <w:rsid w:val="00A54799"/>
    <w:rsid w:val="00A55AC9"/>
    <w:rsid w:val="00A5603A"/>
    <w:rsid w:val="00A602E9"/>
    <w:rsid w:val="00A6384B"/>
    <w:rsid w:val="00A65478"/>
    <w:rsid w:val="00A753BA"/>
    <w:rsid w:val="00A753FD"/>
    <w:rsid w:val="00A777F0"/>
    <w:rsid w:val="00A84C6D"/>
    <w:rsid w:val="00A91636"/>
    <w:rsid w:val="00A9186C"/>
    <w:rsid w:val="00A92C15"/>
    <w:rsid w:val="00A957A0"/>
    <w:rsid w:val="00AA1A7A"/>
    <w:rsid w:val="00AB3809"/>
    <w:rsid w:val="00AB5004"/>
    <w:rsid w:val="00AB76A8"/>
    <w:rsid w:val="00AC2FC3"/>
    <w:rsid w:val="00AC4359"/>
    <w:rsid w:val="00AC5C87"/>
    <w:rsid w:val="00AD0870"/>
    <w:rsid w:val="00AD1653"/>
    <w:rsid w:val="00AE03A9"/>
    <w:rsid w:val="00AE085F"/>
    <w:rsid w:val="00AE0E54"/>
    <w:rsid w:val="00AE1FBF"/>
    <w:rsid w:val="00AE27EF"/>
    <w:rsid w:val="00AF4D8E"/>
    <w:rsid w:val="00AF51DE"/>
    <w:rsid w:val="00B0436D"/>
    <w:rsid w:val="00B052A2"/>
    <w:rsid w:val="00B05B10"/>
    <w:rsid w:val="00B10FAE"/>
    <w:rsid w:val="00B11E5B"/>
    <w:rsid w:val="00B17ADA"/>
    <w:rsid w:val="00B25A78"/>
    <w:rsid w:val="00B33F7C"/>
    <w:rsid w:val="00B36C64"/>
    <w:rsid w:val="00B407D5"/>
    <w:rsid w:val="00B41852"/>
    <w:rsid w:val="00B423AD"/>
    <w:rsid w:val="00B543BF"/>
    <w:rsid w:val="00B5636B"/>
    <w:rsid w:val="00B60C0A"/>
    <w:rsid w:val="00B6403F"/>
    <w:rsid w:val="00B64CB8"/>
    <w:rsid w:val="00B72062"/>
    <w:rsid w:val="00B72068"/>
    <w:rsid w:val="00B72E43"/>
    <w:rsid w:val="00B746AC"/>
    <w:rsid w:val="00B77699"/>
    <w:rsid w:val="00B81AB9"/>
    <w:rsid w:val="00B856C2"/>
    <w:rsid w:val="00B86DAA"/>
    <w:rsid w:val="00B94BA9"/>
    <w:rsid w:val="00B953DB"/>
    <w:rsid w:val="00B969EF"/>
    <w:rsid w:val="00BB31CD"/>
    <w:rsid w:val="00BD72FF"/>
    <w:rsid w:val="00BE0ED7"/>
    <w:rsid w:val="00BE29EB"/>
    <w:rsid w:val="00BE5B8E"/>
    <w:rsid w:val="00BE6AB2"/>
    <w:rsid w:val="00BF1F00"/>
    <w:rsid w:val="00BF428E"/>
    <w:rsid w:val="00BF5A09"/>
    <w:rsid w:val="00BF67AF"/>
    <w:rsid w:val="00C079DE"/>
    <w:rsid w:val="00C130B0"/>
    <w:rsid w:val="00C16FB8"/>
    <w:rsid w:val="00C17321"/>
    <w:rsid w:val="00C205F0"/>
    <w:rsid w:val="00C217AC"/>
    <w:rsid w:val="00C244CF"/>
    <w:rsid w:val="00C265B4"/>
    <w:rsid w:val="00C312D0"/>
    <w:rsid w:val="00C31CD8"/>
    <w:rsid w:val="00C33FC5"/>
    <w:rsid w:val="00C4095D"/>
    <w:rsid w:val="00C43A2E"/>
    <w:rsid w:val="00C448B6"/>
    <w:rsid w:val="00C54BD2"/>
    <w:rsid w:val="00C571A4"/>
    <w:rsid w:val="00C65BB1"/>
    <w:rsid w:val="00C67B4F"/>
    <w:rsid w:val="00C70F77"/>
    <w:rsid w:val="00C7435D"/>
    <w:rsid w:val="00C8488B"/>
    <w:rsid w:val="00C85E0F"/>
    <w:rsid w:val="00C914BF"/>
    <w:rsid w:val="00C92F49"/>
    <w:rsid w:val="00C96A1C"/>
    <w:rsid w:val="00C97744"/>
    <w:rsid w:val="00CB0301"/>
    <w:rsid w:val="00CB1996"/>
    <w:rsid w:val="00CB3836"/>
    <w:rsid w:val="00CC4DD9"/>
    <w:rsid w:val="00CD040D"/>
    <w:rsid w:val="00CE06F9"/>
    <w:rsid w:val="00CE1C6D"/>
    <w:rsid w:val="00CE6F92"/>
    <w:rsid w:val="00CF1999"/>
    <w:rsid w:val="00CF637A"/>
    <w:rsid w:val="00D010B4"/>
    <w:rsid w:val="00D13C97"/>
    <w:rsid w:val="00D2239C"/>
    <w:rsid w:val="00D24A4D"/>
    <w:rsid w:val="00D30D2A"/>
    <w:rsid w:val="00D324D6"/>
    <w:rsid w:val="00D33ADD"/>
    <w:rsid w:val="00D3720A"/>
    <w:rsid w:val="00D40F3C"/>
    <w:rsid w:val="00D42045"/>
    <w:rsid w:val="00D47B3A"/>
    <w:rsid w:val="00D52760"/>
    <w:rsid w:val="00D52991"/>
    <w:rsid w:val="00D60C11"/>
    <w:rsid w:val="00D60D2B"/>
    <w:rsid w:val="00D61CD3"/>
    <w:rsid w:val="00D62811"/>
    <w:rsid w:val="00D62F6E"/>
    <w:rsid w:val="00D66B83"/>
    <w:rsid w:val="00D67ED8"/>
    <w:rsid w:val="00D70BE3"/>
    <w:rsid w:val="00D8047B"/>
    <w:rsid w:val="00D82769"/>
    <w:rsid w:val="00D8346C"/>
    <w:rsid w:val="00D901DD"/>
    <w:rsid w:val="00D93A38"/>
    <w:rsid w:val="00D96186"/>
    <w:rsid w:val="00DA31D9"/>
    <w:rsid w:val="00DA3C45"/>
    <w:rsid w:val="00DA503B"/>
    <w:rsid w:val="00DA69C7"/>
    <w:rsid w:val="00DA75C7"/>
    <w:rsid w:val="00DB3DFD"/>
    <w:rsid w:val="00DB45AF"/>
    <w:rsid w:val="00DB4BB3"/>
    <w:rsid w:val="00DB6829"/>
    <w:rsid w:val="00DB73F6"/>
    <w:rsid w:val="00DC0536"/>
    <w:rsid w:val="00DC1714"/>
    <w:rsid w:val="00DC34A8"/>
    <w:rsid w:val="00DC47CA"/>
    <w:rsid w:val="00DC5ED9"/>
    <w:rsid w:val="00DC5FA9"/>
    <w:rsid w:val="00DD1449"/>
    <w:rsid w:val="00DE0EE3"/>
    <w:rsid w:val="00DE2B83"/>
    <w:rsid w:val="00DE68DC"/>
    <w:rsid w:val="00DE7EDF"/>
    <w:rsid w:val="00DF2EAB"/>
    <w:rsid w:val="00DF56EA"/>
    <w:rsid w:val="00DF5C07"/>
    <w:rsid w:val="00DF78F5"/>
    <w:rsid w:val="00E00822"/>
    <w:rsid w:val="00E06FD5"/>
    <w:rsid w:val="00E109F7"/>
    <w:rsid w:val="00E1460F"/>
    <w:rsid w:val="00E416FE"/>
    <w:rsid w:val="00E43087"/>
    <w:rsid w:val="00E47FE1"/>
    <w:rsid w:val="00E543A3"/>
    <w:rsid w:val="00E73960"/>
    <w:rsid w:val="00E73DE7"/>
    <w:rsid w:val="00E76E84"/>
    <w:rsid w:val="00E83ABA"/>
    <w:rsid w:val="00E842E0"/>
    <w:rsid w:val="00E922DD"/>
    <w:rsid w:val="00E9255E"/>
    <w:rsid w:val="00E92638"/>
    <w:rsid w:val="00E940B4"/>
    <w:rsid w:val="00EA3BCD"/>
    <w:rsid w:val="00EA3FEA"/>
    <w:rsid w:val="00EA610F"/>
    <w:rsid w:val="00EB0BAE"/>
    <w:rsid w:val="00ED01A4"/>
    <w:rsid w:val="00ED643D"/>
    <w:rsid w:val="00ED74A0"/>
    <w:rsid w:val="00ED78A6"/>
    <w:rsid w:val="00EE049C"/>
    <w:rsid w:val="00EE4C31"/>
    <w:rsid w:val="00EE6379"/>
    <w:rsid w:val="00EF15EE"/>
    <w:rsid w:val="00EF22FE"/>
    <w:rsid w:val="00EF375A"/>
    <w:rsid w:val="00EF4C5D"/>
    <w:rsid w:val="00EF73FE"/>
    <w:rsid w:val="00F003CA"/>
    <w:rsid w:val="00F00814"/>
    <w:rsid w:val="00F0192E"/>
    <w:rsid w:val="00F1285F"/>
    <w:rsid w:val="00F13BF9"/>
    <w:rsid w:val="00F1436C"/>
    <w:rsid w:val="00F166F8"/>
    <w:rsid w:val="00F17FB1"/>
    <w:rsid w:val="00F25112"/>
    <w:rsid w:val="00F3059A"/>
    <w:rsid w:val="00F43FFD"/>
    <w:rsid w:val="00F44737"/>
    <w:rsid w:val="00F51315"/>
    <w:rsid w:val="00F544C2"/>
    <w:rsid w:val="00F54D23"/>
    <w:rsid w:val="00F552A5"/>
    <w:rsid w:val="00F55DFA"/>
    <w:rsid w:val="00F5752F"/>
    <w:rsid w:val="00F5794C"/>
    <w:rsid w:val="00F57FF7"/>
    <w:rsid w:val="00F61738"/>
    <w:rsid w:val="00F65669"/>
    <w:rsid w:val="00F7641C"/>
    <w:rsid w:val="00F81097"/>
    <w:rsid w:val="00F817F8"/>
    <w:rsid w:val="00F91E93"/>
    <w:rsid w:val="00F926E5"/>
    <w:rsid w:val="00F9293E"/>
    <w:rsid w:val="00F95017"/>
    <w:rsid w:val="00FA3D82"/>
    <w:rsid w:val="00FA6009"/>
    <w:rsid w:val="00FA6F56"/>
    <w:rsid w:val="00FB141C"/>
    <w:rsid w:val="00FC176B"/>
    <w:rsid w:val="00FC48A7"/>
    <w:rsid w:val="00FC6E81"/>
    <w:rsid w:val="00FD54B7"/>
    <w:rsid w:val="00FD5636"/>
    <w:rsid w:val="00FD6170"/>
    <w:rsid w:val="00FE1BFC"/>
    <w:rsid w:val="00FE28BF"/>
    <w:rsid w:val="00FF3B05"/>
    <w:rsid w:val="155287CA"/>
    <w:rsid w:val="2C3BBD9B"/>
    <w:rsid w:val="357484F3"/>
    <w:rsid w:val="3BDE9D52"/>
    <w:rsid w:val="45F0A425"/>
    <w:rsid w:val="6BE5E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6BCCB"/>
  <w15:chartTrackingRefBased/>
  <w15:docId w15:val="{E9A01D6C-3D11-4FE2-A496-F6988632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F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36099C"/>
    <w:pPr>
      <w:spacing w:after="120" w:line="280" w:lineRule="atLeast"/>
      <w:ind w:left="720"/>
      <w:contextualSpacing/>
    </w:pPr>
    <w:rPr>
      <w:sz w:val="21"/>
      <w:lang w:val="en-AU"/>
    </w:rPr>
  </w:style>
  <w:style w:type="character" w:styleId="Hyperlink">
    <w:name w:val="Hyperlink"/>
    <w:basedOn w:val="DefaultParagraphFont"/>
    <w:uiPriority w:val="99"/>
    <w:unhideWhenUsed/>
    <w:rsid w:val="0036099C"/>
    <w:rPr>
      <w:color w:val="0563C1" w:themeColor="hyperlink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36099C"/>
    <w:rPr>
      <w:rFonts w:ascii="Arial" w:eastAsia="Times New Roman" w:hAnsi="Arial" w:cs="Times New Roman"/>
      <w:sz w:val="21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51DB5"/>
    <w:rPr>
      <w:color w:val="605E5C"/>
      <w:shd w:val="clear" w:color="auto" w:fill="E1DFDD"/>
    </w:rPr>
  </w:style>
  <w:style w:type="paragraph" w:customStyle="1" w:styleId="Body">
    <w:name w:val="Body"/>
    <w:link w:val="BodyChar"/>
    <w:qFormat/>
    <w:rsid w:val="00014B11"/>
    <w:pPr>
      <w:spacing w:after="120" w:line="280" w:lineRule="atLeast"/>
    </w:pPr>
    <w:rPr>
      <w:rFonts w:ascii="Arial" w:eastAsia="Times" w:hAnsi="Arial" w:cs="Times New Roman"/>
      <w:szCs w:val="20"/>
      <w:lang w:val="en-AU"/>
    </w:rPr>
  </w:style>
  <w:style w:type="character" w:customStyle="1" w:styleId="BodyChar">
    <w:name w:val="Body Char"/>
    <w:basedOn w:val="DefaultParagraphFont"/>
    <w:link w:val="Body"/>
    <w:rsid w:val="00014B11"/>
    <w:rPr>
      <w:rFonts w:ascii="Arial" w:eastAsia="Times" w:hAnsi="Arial" w:cs="Times New Roman"/>
      <w:szCs w:val="20"/>
      <w:lang w:val="en-AU"/>
    </w:rPr>
  </w:style>
  <w:style w:type="table" w:styleId="TableGrid">
    <w:name w:val="Table Grid"/>
    <w:basedOn w:val="TableNormal"/>
    <w:uiPriority w:val="39"/>
    <w:rsid w:val="0038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2D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D5A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2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5A"/>
    <w:rPr>
      <w:rFonts w:ascii="Arial" w:eastAsia="Times New Roman" w:hAnsi="Arial" w:cs="Times New Roman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17FB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0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E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EBA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EBA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D74A0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whpt@ukhsa.gov.uk" TargetMode="External"/><Relationship Id="rId18" Type="http://schemas.openxmlformats.org/officeDocument/2006/relationships/hyperlink" Target="https://assets.publishing.service.gov.uk/government/uploads/system/uploads/attachment_data/file/1125007/Staff_Residents_Outbreak_UKHSA_interim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swhpt@ukhsa.gov.uk" TargetMode="External"/><Relationship Id="rId17" Type="http://schemas.openxmlformats.org/officeDocument/2006/relationships/hyperlink" Target="https://www.gov.uk/government/publications/coronavirus-covid-19-testing-for-adult-social-care-settings/covid-19-testing-in-adult-social-ca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infection-prevention-and-control-in-adult-social-care-covid-19-supplement/covid-19-supplement-to-the-infection-prevention-and-control-resource-for-adult-social-car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infection-prevention-and-control-in-adult-social-care-setting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swcouncils.gov.uk/ukhsa-infection-prevention-and-control-and-winter-readines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collections/adult-social-care-guidanc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whpt@ukhsa.gov.uk" TargetMode="External"/><Relationship Id="rId1" Type="http://schemas.openxmlformats.org/officeDocument/2006/relationships/hyperlink" Target="mailto:swhpt@ukhsa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cf7bd1-4d8b-49bd-98b7-ee13bfe0d0b2">
      <Terms xmlns="http://schemas.microsoft.com/office/infopath/2007/PartnerControls"/>
    </lcf76f155ced4ddcb4097134ff3c332f>
    <TaxCatchAll xmlns="12871755-ca77-480e-88a9-1ccafbeef74d" xsi:nil="true"/>
    <SharedWithUsers xmlns="12871755-ca77-480e-88a9-1ccafbeef74d">
      <UserInfo>
        <DisplayName>Deborah Jones</DisplayName>
        <AccountId>170</AccountId>
        <AccountType/>
      </UserInfo>
      <UserInfo>
        <DisplayName>Kirsty Hill</DisplayName>
        <AccountId>171</AccountId>
        <AccountType/>
      </UserInfo>
      <UserInfo>
        <DisplayName>Belinda Caslake</DisplayName>
        <AccountId>172</AccountId>
        <AccountType/>
      </UserInfo>
      <UserInfo>
        <DisplayName>Sarah Ogilvie</DisplayName>
        <AccountId>173</AccountId>
        <AccountType/>
      </UserInfo>
      <UserInfo>
        <DisplayName>Jane Adams</DisplayName>
        <AccountId>97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3A61A30912A4CBD179AE8D50899CF" ma:contentTypeVersion="15" ma:contentTypeDescription="Create a new document." ma:contentTypeScope="" ma:versionID="f34f277d47c9208bc22d062bf229ddfb">
  <xsd:schema xmlns:xsd="http://www.w3.org/2001/XMLSchema" xmlns:xs="http://www.w3.org/2001/XMLSchema" xmlns:p="http://schemas.microsoft.com/office/2006/metadata/properties" xmlns:ns2="61cf7bd1-4d8b-49bd-98b7-ee13bfe0d0b2" xmlns:ns3="12871755-ca77-480e-88a9-1ccafbeef74d" targetNamespace="http://schemas.microsoft.com/office/2006/metadata/properties" ma:root="true" ma:fieldsID="ae074d6ed0b281b1856d96544f9f992e" ns2:_="" ns3:_="">
    <xsd:import namespace="61cf7bd1-4d8b-49bd-98b7-ee13bfe0d0b2"/>
    <xsd:import namespace="12871755-ca77-480e-88a9-1ccafbeef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f7bd1-4d8b-49bd-98b7-ee13bfe0d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71755-ca77-480e-88a9-1ccafbeef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5d30b7-7ea2-40f8-b0a3-bff7efc3b808}" ma:internalName="TaxCatchAll" ma:showField="CatchAllData" ma:web="12871755-ca77-480e-88a9-1ccafbeef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C763B-FFB7-4760-B50B-3AF8DCB88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91A49-8624-4E55-A292-4BFB919F8847}">
  <ds:schemaRefs>
    <ds:schemaRef ds:uri="http://schemas.microsoft.com/office/2006/metadata/properties"/>
    <ds:schemaRef ds:uri="http://schemas.microsoft.com/office/infopath/2007/PartnerControls"/>
    <ds:schemaRef ds:uri="61cf7bd1-4d8b-49bd-98b7-ee13bfe0d0b2"/>
    <ds:schemaRef ds:uri="12871755-ca77-480e-88a9-1ccafbeef74d"/>
  </ds:schemaRefs>
</ds:datastoreItem>
</file>

<file path=customXml/itemProps3.xml><?xml version="1.0" encoding="utf-8"?>
<ds:datastoreItem xmlns:ds="http://schemas.openxmlformats.org/officeDocument/2006/customXml" ds:itemID="{048EA79A-75A6-497A-973E-560FBC0F2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f7bd1-4d8b-49bd-98b7-ee13bfe0d0b2"/>
    <ds:schemaRef ds:uri="12871755-ca77-480e-88a9-1ccafbeef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5AC7E-0A7C-44BA-84EB-8FE204DC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Grant</dc:creator>
  <cp:keywords/>
  <dc:description/>
  <cp:lastModifiedBy>Fiona Neely</cp:lastModifiedBy>
  <cp:revision>3</cp:revision>
  <dcterms:created xsi:type="dcterms:W3CDTF">2022-12-17T13:25:00Z</dcterms:created>
  <dcterms:modified xsi:type="dcterms:W3CDTF">2022-12-17T13:29:00Z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0x010100AD03A61A30912A4CBD179AE8D50899CF</vt:lpwstr>
  </property>
  <property fmtid="{D5CDD505-2E9C-101B-9397-08002B2CF9AE}" pid="3" name="MediaServiceImageTags">
    <vt:lpwstr/>
  </property>
</Properties>
</file>