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18D1" w14:textId="7052E6A1" w:rsidR="004534DE" w:rsidRDefault="004534DE" w:rsidP="004534DE">
      <w:pPr>
        <w:spacing w:after="0" w:line="240" w:lineRule="auto"/>
        <w:jc w:val="right"/>
        <w:rPr>
          <w:b/>
          <w:u w:val="single"/>
        </w:rPr>
      </w:pPr>
    </w:p>
    <w:p w14:paraId="0D3018D2" w14:textId="77777777" w:rsidR="004534DE" w:rsidRDefault="004534DE" w:rsidP="004534DE">
      <w:pPr>
        <w:spacing w:after="0" w:line="240" w:lineRule="auto"/>
        <w:jc w:val="center"/>
        <w:rPr>
          <w:b/>
          <w:u w:val="single"/>
        </w:rPr>
      </w:pPr>
    </w:p>
    <w:p w14:paraId="0D3018D3" w14:textId="77777777" w:rsidR="004534DE" w:rsidRDefault="004534DE" w:rsidP="004534DE">
      <w:pPr>
        <w:spacing w:after="0" w:line="240" w:lineRule="auto"/>
        <w:jc w:val="center"/>
        <w:rPr>
          <w:b/>
          <w:u w:val="single"/>
        </w:rPr>
      </w:pPr>
    </w:p>
    <w:p w14:paraId="0D3018D4" w14:textId="2DD7E6F0" w:rsidR="004534DE" w:rsidRPr="005F79D7" w:rsidRDefault="004534DE" w:rsidP="006E7695">
      <w:pPr>
        <w:spacing w:after="0" w:line="240" w:lineRule="auto"/>
        <w:jc w:val="center"/>
        <w:rPr>
          <w:b/>
          <w:sz w:val="32"/>
          <w:szCs w:val="32"/>
          <w:u w:val="single"/>
        </w:rPr>
      </w:pPr>
      <w:r w:rsidRPr="005F79D7">
        <w:rPr>
          <w:b/>
          <w:sz w:val="32"/>
          <w:szCs w:val="32"/>
          <w:u w:val="single"/>
        </w:rPr>
        <w:t xml:space="preserve">Mental Capacity Act 2005 (MCA) self- assessment tool </w:t>
      </w:r>
      <w:r w:rsidR="00A66B87">
        <w:rPr>
          <w:b/>
          <w:sz w:val="32"/>
          <w:szCs w:val="32"/>
          <w:u w:val="single"/>
        </w:rPr>
        <w:t>– training into practice discussion</w:t>
      </w:r>
    </w:p>
    <w:p w14:paraId="0D3018D5" w14:textId="77777777" w:rsidR="004534DE" w:rsidRPr="00C41090" w:rsidRDefault="004534DE" w:rsidP="004534DE">
      <w:pPr>
        <w:spacing w:after="0" w:line="240" w:lineRule="auto"/>
        <w:rPr>
          <w:b/>
          <w:sz w:val="28"/>
          <w:szCs w:val="28"/>
          <w:u w:val="single"/>
        </w:rPr>
      </w:pPr>
    </w:p>
    <w:p w14:paraId="0D3018DD" w14:textId="56424AD3" w:rsidR="004534DE" w:rsidRPr="002B4D54" w:rsidRDefault="004534DE" w:rsidP="004534DE">
      <w:pPr>
        <w:spacing w:after="0" w:line="240" w:lineRule="auto"/>
        <w:jc w:val="center"/>
        <w:rPr>
          <w:b/>
          <w:u w:val="single"/>
        </w:rPr>
      </w:pPr>
      <w:r w:rsidRPr="002B4D54">
        <w:rPr>
          <w:b/>
          <w:u w:val="single"/>
        </w:rPr>
        <w:t>Mental Capacity Act 2005 (MCA) self- assessment tool</w:t>
      </w:r>
    </w:p>
    <w:p w14:paraId="0D3018DE" w14:textId="77777777" w:rsidR="004534DE" w:rsidRDefault="004534DE" w:rsidP="004534DE">
      <w:pPr>
        <w:spacing w:after="0" w:line="240" w:lineRule="auto"/>
        <w:rPr>
          <w:b/>
        </w:rPr>
      </w:pPr>
    </w:p>
    <w:tbl>
      <w:tblPr>
        <w:tblStyle w:val="TableGrid"/>
        <w:tblW w:w="0" w:type="auto"/>
        <w:tblLook w:val="04A0" w:firstRow="1" w:lastRow="0" w:firstColumn="1" w:lastColumn="0" w:noHBand="0" w:noVBand="1"/>
      </w:tblPr>
      <w:tblGrid>
        <w:gridCol w:w="8784"/>
        <w:gridCol w:w="5386"/>
        <w:gridCol w:w="426"/>
      </w:tblGrid>
      <w:tr w:rsidR="004534DE" w14:paraId="0D3018E2" w14:textId="77777777" w:rsidTr="004E4946">
        <w:tc>
          <w:tcPr>
            <w:tcW w:w="8784" w:type="dxa"/>
            <w:shd w:val="clear" w:color="auto" w:fill="A6A6A6" w:themeFill="background1" w:themeFillShade="A6"/>
          </w:tcPr>
          <w:p w14:paraId="0D3018DF" w14:textId="77777777" w:rsidR="004534DE" w:rsidRPr="00114C03" w:rsidRDefault="004534DE" w:rsidP="004E4946">
            <w:pPr>
              <w:rPr>
                <w:b/>
              </w:rPr>
            </w:pPr>
            <w:r w:rsidRPr="00114C03">
              <w:rPr>
                <w:b/>
              </w:rPr>
              <w:t>Requirement</w:t>
            </w:r>
          </w:p>
        </w:tc>
        <w:tc>
          <w:tcPr>
            <w:tcW w:w="5386" w:type="dxa"/>
            <w:shd w:val="clear" w:color="auto" w:fill="A6A6A6" w:themeFill="background1" w:themeFillShade="A6"/>
          </w:tcPr>
          <w:p w14:paraId="0D3018E0" w14:textId="77777777" w:rsidR="004534DE" w:rsidRPr="00114C03" w:rsidRDefault="004534DE" w:rsidP="004E4946">
            <w:pPr>
              <w:rPr>
                <w:b/>
              </w:rPr>
            </w:pPr>
            <w:r w:rsidRPr="00114C03">
              <w:rPr>
                <w:b/>
              </w:rPr>
              <w:t xml:space="preserve">Evidence </w:t>
            </w:r>
          </w:p>
        </w:tc>
        <w:tc>
          <w:tcPr>
            <w:tcW w:w="426" w:type="dxa"/>
            <w:shd w:val="clear" w:color="auto" w:fill="E7E6E6" w:themeFill="background2"/>
          </w:tcPr>
          <w:p w14:paraId="0D3018E1" w14:textId="77777777" w:rsidR="004534DE" w:rsidRPr="00114C03" w:rsidRDefault="004534DE" w:rsidP="004E4946">
            <w:r>
              <w:rPr>
                <w:rFonts w:ascii="Wingdings" w:hAnsi="Wingdings"/>
                <w:sz w:val="20"/>
                <w:szCs w:val="20"/>
              </w:rPr>
              <w:t></w:t>
            </w:r>
          </w:p>
        </w:tc>
      </w:tr>
      <w:tr w:rsidR="004534DE" w14:paraId="0D3018E6" w14:textId="77777777" w:rsidTr="004E4946">
        <w:tc>
          <w:tcPr>
            <w:tcW w:w="14596" w:type="dxa"/>
            <w:gridSpan w:val="3"/>
            <w:shd w:val="clear" w:color="auto" w:fill="D9D9D9" w:themeFill="background1" w:themeFillShade="D9"/>
          </w:tcPr>
          <w:p w14:paraId="0D3018E3" w14:textId="77777777" w:rsidR="004534DE" w:rsidRDefault="004534DE" w:rsidP="004E4946">
            <w:pPr>
              <w:autoSpaceDE w:val="0"/>
              <w:autoSpaceDN w:val="0"/>
              <w:adjustRightInd w:val="0"/>
              <w:rPr>
                <w:rFonts w:cstheme="minorHAnsi"/>
              </w:rPr>
            </w:pPr>
          </w:p>
          <w:p w14:paraId="0D3018E4" w14:textId="77777777" w:rsidR="004534DE" w:rsidRDefault="004534DE" w:rsidP="004E4946">
            <w:pPr>
              <w:autoSpaceDE w:val="0"/>
              <w:autoSpaceDN w:val="0"/>
              <w:adjustRightInd w:val="0"/>
              <w:rPr>
                <w:rFonts w:eastAsia="Times New Roman" w:cstheme="minorHAnsi"/>
                <w:lang w:eastAsia="en-GB"/>
              </w:rPr>
            </w:pPr>
            <w:r>
              <w:rPr>
                <w:rFonts w:cstheme="minorHAnsi"/>
              </w:rPr>
              <w:t xml:space="preserve">Principle </w:t>
            </w:r>
            <w:r w:rsidRPr="002B4D54">
              <w:rPr>
                <w:rFonts w:cstheme="minorHAnsi"/>
              </w:rPr>
              <w:t xml:space="preserve">One: </w:t>
            </w:r>
            <w:r>
              <w:rPr>
                <w:rFonts w:eastAsia="Times New Roman" w:cstheme="minorHAnsi"/>
                <w:lang w:eastAsia="en-GB"/>
              </w:rPr>
              <w:t>a</w:t>
            </w:r>
            <w:r w:rsidRPr="002B4D54">
              <w:rPr>
                <w:rFonts w:eastAsia="Times New Roman" w:cstheme="minorHAnsi"/>
                <w:lang w:eastAsia="en-GB"/>
              </w:rPr>
              <w:t xml:space="preserve"> person must be assumed to have capacity unless it is established that he lacks capacity</w:t>
            </w:r>
          </w:p>
          <w:p w14:paraId="0D3018E5" w14:textId="77777777" w:rsidR="004534DE" w:rsidRDefault="004534DE" w:rsidP="004E4946">
            <w:pPr>
              <w:autoSpaceDE w:val="0"/>
              <w:autoSpaceDN w:val="0"/>
              <w:adjustRightInd w:val="0"/>
              <w:rPr>
                <w:rFonts w:cstheme="minorHAnsi"/>
              </w:rPr>
            </w:pPr>
          </w:p>
        </w:tc>
      </w:tr>
      <w:tr w:rsidR="004534DE" w14:paraId="0D3018EC" w14:textId="77777777" w:rsidTr="004E4946">
        <w:tc>
          <w:tcPr>
            <w:tcW w:w="8784" w:type="dxa"/>
          </w:tcPr>
          <w:p w14:paraId="0D3018E7" w14:textId="77777777" w:rsidR="004534DE" w:rsidRDefault="004534DE" w:rsidP="004E4946">
            <w:pPr>
              <w:pStyle w:val="ListParagraph"/>
              <w:numPr>
                <w:ilvl w:val="0"/>
                <w:numId w:val="27"/>
              </w:numPr>
            </w:pPr>
            <w:r>
              <w:t>Am I confident that, within the remit of my role, I can:</w:t>
            </w:r>
          </w:p>
          <w:p w14:paraId="0D3018E8" w14:textId="77777777" w:rsidR="004534DE" w:rsidRDefault="004534DE" w:rsidP="004E4946">
            <w:pPr>
              <w:pStyle w:val="ListParagraph"/>
              <w:numPr>
                <w:ilvl w:val="0"/>
                <w:numId w:val="39"/>
              </w:numPr>
            </w:pPr>
            <w:r>
              <w:t xml:space="preserve">identify the relevant decision(s) to be made, regarding which the person’s consent must be sought? and </w:t>
            </w:r>
          </w:p>
          <w:p w14:paraId="0D3018E9" w14:textId="77777777" w:rsidR="004534DE" w:rsidRPr="004E6205" w:rsidRDefault="004534DE" w:rsidP="004E4946">
            <w:pPr>
              <w:pStyle w:val="ListParagraph"/>
              <w:numPr>
                <w:ilvl w:val="0"/>
                <w:numId w:val="39"/>
              </w:numPr>
            </w:pPr>
            <w:r>
              <w:t>identify the information relevant to the decision i.e. what the person needs to understand, retain, use/ weigh and communicate in respect of that decision (e.g. the information against which capacity is judged re a range of ‘common’ decisions such as sexual relations, contraception, contact, care/ treatment and accommodation)?</w:t>
            </w:r>
          </w:p>
        </w:tc>
        <w:tc>
          <w:tcPr>
            <w:tcW w:w="5386" w:type="dxa"/>
          </w:tcPr>
          <w:p w14:paraId="0D3018EA" w14:textId="49B8585C" w:rsidR="004534DE" w:rsidRPr="007C5FCF" w:rsidRDefault="004534DE" w:rsidP="004E4946">
            <w:pPr>
              <w:autoSpaceDE w:val="0"/>
              <w:autoSpaceDN w:val="0"/>
              <w:adjustRightInd w:val="0"/>
              <w:rPr>
                <w:rFonts w:cstheme="minorHAnsi"/>
                <w:color w:val="FF0000"/>
              </w:rPr>
            </w:pPr>
          </w:p>
        </w:tc>
        <w:tc>
          <w:tcPr>
            <w:tcW w:w="426" w:type="dxa"/>
          </w:tcPr>
          <w:p w14:paraId="0D3018EB" w14:textId="77777777" w:rsidR="004534DE" w:rsidRDefault="004534DE" w:rsidP="004E4946">
            <w:pPr>
              <w:autoSpaceDE w:val="0"/>
              <w:autoSpaceDN w:val="0"/>
              <w:adjustRightInd w:val="0"/>
              <w:rPr>
                <w:rFonts w:cstheme="minorHAnsi"/>
              </w:rPr>
            </w:pPr>
          </w:p>
        </w:tc>
      </w:tr>
      <w:tr w:rsidR="004534DE" w14:paraId="0D3018F0" w14:textId="77777777" w:rsidTr="004E4946">
        <w:tc>
          <w:tcPr>
            <w:tcW w:w="8784" w:type="dxa"/>
          </w:tcPr>
          <w:p w14:paraId="0D3018ED" w14:textId="77777777" w:rsidR="004534DE" w:rsidRPr="004E6205" w:rsidRDefault="004534DE" w:rsidP="00684AA6">
            <w:pPr>
              <w:pStyle w:val="ListParagraph"/>
              <w:numPr>
                <w:ilvl w:val="0"/>
                <w:numId w:val="27"/>
              </w:numPr>
            </w:pPr>
            <w:r w:rsidRPr="00D74528">
              <w:t xml:space="preserve">Do </w:t>
            </w:r>
            <w:r>
              <w:t>I</w:t>
            </w:r>
            <w:r w:rsidRPr="00D74528">
              <w:t xml:space="preserve"> proactively </w:t>
            </w:r>
            <w:r>
              <w:t xml:space="preserve">record appropriate </w:t>
            </w:r>
            <w:r w:rsidRPr="00D74528">
              <w:t>reliance on the statutory presumption of capacity?</w:t>
            </w:r>
            <w:r w:rsidR="00684AA6">
              <w:t xml:space="preserve"> (see wording in the local MCA policy) </w:t>
            </w:r>
          </w:p>
        </w:tc>
        <w:tc>
          <w:tcPr>
            <w:tcW w:w="5386" w:type="dxa"/>
          </w:tcPr>
          <w:p w14:paraId="0D3018EE" w14:textId="77777777" w:rsidR="004534DE" w:rsidRDefault="004534DE" w:rsidP="004E4946">
            <w:pPr>
              <w:autoSpaceDE w:val="0"/>
              <w:autoSpaceDN w:val="0"/>
              <w:adjustRightInd w:val="0"/>
              <w:rPr>
                <w:rFonts w:cstheme="minorHAnsi"/>
              </w:rPr>
            </w:pPr>
          </w:p>
        </w:tc>
        <w:tc>
          <w:tcPr>
            <w:tcW w:w="426" w:type="dxa"/>
          </w:tcPr>
          <w:p w14:paraId="0D3018EF" w14:textId="77777777" w:rsidR="004534DE" w:rsidRDefault="004534DE" w:rsidP="004E4946">
            <w:pPr>
              <w:autoSpaceDE w:val="0"/>
              <w:autoSpaceDN w:val="0"/>
              <w:adjustRightInd w:val="0"/>
              <w:rPr>
                <w:rFonts w:cstheme="minorHAnsi"/>
              </w:rPr>
            </w:pPr>
          </w:p>
        </w:tc>
      </w:tr>
      <w:tr w:rsidR="004534DE" w14:paraId="0D3018F4" w14:textId="77777777" w:rsidTr="004E4946">
        <w:tc>
          <w:tcPr>
            <w:tcW w:w="8784" w:type="dxa"/>
          </w:tcPr>
          <w:p w14:paraId="0D3018F1" w14:textId="77777777" w:rsidR="004534DE" w:rsidRPr="004E6205" w:rsidRDefault="004534DE" w:rsidP="00FC67F8">
            <w:pPr>
              <w:pStyle w:val="ListParagraph"/>
              <w:numPr>
                <w:ilvl w:val="0"/>
                <w:numId w:val="27"/>
              </w:numPr>
            </w:pPr>
            <w:r w:rsidRPr="00833899">
              <w:t>Where the statutory presumption is dislodged</w:t>
            </w:r>
            <w:r w:rsidR="00FC67F8">
              <w:t xml:space="preserve"> </w:t>
            </w:r>
            <w:r w:rsidR="00FC67F8" w:rsidRPr="00833899">
              <w:t>(i.e. there is reason to further consider P’s capacity)</w:t>
            </w:r>
            <w:r w:rsidRPr="00833899">
              <w:t>, am I confident in assessing capacity</w:t>
            </w:r>
            <w:r w:rsidR="00FC67F8">
              <w:t>?</w:t>
            </w:r>
            <w:r w:rsidR="00833899" w:rsidRPr="00833899">
              <w:t xml:space="preserve"> </w:t>
            </w:r>
          </w:p>
        </w:tc>
        <w:tc>
          <w:tcPr>
            <w:tcW w:w="5386" w:type="dxa"/>
          </w:tcPr>
          <w:p w14:paraId="0D3018F2" w14:textId="77777777" w:rsidR="004534DE" w:rsidRDefault="004534DE" w:rsidP="004E4946">
            <w:pPr>
              <w:autoSpaceDE w:val="0"/>
              <w:autoSpaceDN w:val="0"/>
              <w:adjustRightInd w:val="0"/>
              <w:rPr>
                <w:rFonts w:cstheme="minorHAnsi"/>
              </w:rPr>
            </w:pPr>
          </w:p>
        </w:tc>
        <w:tc>
          <w:tcPr>
            <w:tcW w:w="426" w:type="dxa"/>
          </w:tcPr>
          <w:p w14:paraId="0D3018F3" w14:textId="77777777" w:rsidR="004534DE" w:rsidRDefault="004534DE" w:rsidP="004E4946">
            <w:pPr>
              <w:autoSpaceDE w:val="0"/>
              <w:autoSpaceDN w:val="0"/>
              <w:adjustRightInd w:val="0"/>
              <w:rPr>
                <w:rFonts w:cstheme="minorHAnsi"/>
              </w:rPr>
            </w:pPr>
          </w:p>
        </w:tc>
      </w:tr>
      <w:tr w:rsidR="004534DE" w14:paraId="0D3018F8" w14:textId="77777777" w:rsidTr="004E4946">
        <w:tc>
          <w:tcPr>
            <w:tcW w:w="8784" w:type="dxa"/>
          </w:tcPr>
          <w:p w14:paraId="0D3018F5" w14:textId="77777777" w:rsidR="004534DE" w:rsidRPr="004E6205" w:rsidRDefault="004534DE" w:rsidP="004E4946">
            <w:pPr>
              <w:pStyle w:val="ListParagraph"/>
              <w:numPr>
                <w:ilvl w:val="0"/>
                <w:numId w:val="27"/>
              </w:numPr>
            </w:pPr>
            <w:r>
              <w:t xml:space="preserve">When assessing capacity, do I use the assessment tool(s) in the local MCA policy, and ensure that completed tools are kept on file and accessible for future reference?  </w:t>
            </w:r>
          </w:p>
        </w:tc>
        <w:tc>
          <w:tcPr>
            <w:tcW w:w="5386" w:type="dxa"/>
          </w:tcPr>
          <w:p w14:paraId="0D3018F6" w14:textId="77777777" w:rsidR="004534DE" w:rsidRDefault="004534DE" w:rsidP="004E4946">
            <w:pPr>
              <w:autoSpaceDE w:val="0"/>
              <w:autoSpaceDN w:val="0"/>
              <w:adjustRightInd w:val="0"/>
              <w:rPr>
                <w:rFonts w:cstheme="minorHAnsi"/>
              </w:rPr>
            </w:pPr>
          </w:p>
        </w:tc>
        <w:tc>
          <w:tcPr>
            <w:tcW w:w="426" w:type="dxa"/>
          </w:tcPr>
          <w:p w14:paraId="0D3018F7" w14:textId="77777777" w:rsidR="004534DE" w:rsidRDefault="004534DE" w:rsidP="004E4946">
            <w:pPr>
              <w:autoSpaceDE w:val="0"/>
              <w:autoSpaceDN w:val="0"/>
              <w:adjustRightInd w:val="0"/>
              <w:rPr>
                <w:rFonts w:cstheme="minorHAnsi"/>
              </w:rPr>
            </w:pPr>
          </w:p>
        </w:tc>
      </w:tr>
      <w:tr w:rsidR="004534DE" w14:paraId="0D3018FC" w14:textId="77777777" w:rsidTr="004E4946">
        <w:tc>
          <w:tcPr>
            <w:tcW w:w="8784" w:type="dxa"/>
          </w:tcPr>
          <w:p w14:paraId="0D3018F9" w14:textId="77777777" w:rsidR="004534DE" w:rsidRPr="004E6205" w:rsidRDefault="004534DE" w:rsidP="00833899">
            <w:pPr>
              <w:pStyle w:val="ListParagraph"/>
              <w:numPr>
                <w:ilvl w:val="0"/>
                <w:numId w:val="27"/>
              </w:numPr>
            </w:pPr>
            <w:r w:rsidRPr="00833899">
              <w:t xml:space="preserve">Do I ensure that, where relevant, </w:t>
            </w:r>
            <w:r w:rsidR="00833899" w:rsidRPr="00833899">
              <w:t>evidence</w:t>
            </w:r>
            <w:r w:rsidRPr="00833899">
              <w:t xml:space="preserve"> of mental disorder</w:t>
            </w:r>
            <w:r w:rsidR="00833899" w:rsidRPr="00833899">
              <w:t xml:space="preserve"> (does not have to be a formal diagnosis)</w:t>
            </w:r>
            <w:r w:rsidRPr="00833899">
              <w:t xml:space="preserve"> is kept on file and accessible for future reference (e.g. by sourcing this from the person’s GP)?  </w:t>
            </w:r>
          </w:p>
        </w:tc>
        <w:tc>
          <w:tcPr>
            <w:tcW w:w="5386" w:type="dxa"/>
          </w:tcPr>
          <w:p w14:paraId="0D3018FA" w14:textId="77777777" w:rsidR="004534DE" w:rsidRDefault="004534DE" w:rsidP="004E4946">
            <w:pPr>
              <w:autoSpaceDE w:val="0"/>
              <w:autoSpaceDN w:val="0"/>
              <w:adjustRightInd w:val="0"/>
              <w:rPr>
                <w:rFonts w:cstheme="minorHAnsi"/>
              </w:rPr>
            </w:pPr>
          </w:p>
        </w:tc>
        <w:tc>
          <w:tcPr>
            <w:tcW w:w="426" w:type="dxa"/>
          </w:tcPr>
          <w:p w14:paraId="0D3018FB" w14:textId="77777777" w:rsidR="004534DE" w:rsidRDefault="004534DE" w:rsidP="004E4946">
            <w:pPr>
              <w:autoSpaceDE w:val="0"/>
              <w:autoSpaceDN w:val="0"/>
              <w:adjustRightInd w:val="0"/>
              <w:rPr>
                <w:rFonts w:cstheme="minorHAnsi"/>
              </w:rPr>
            </w:pPr>
          </w:p>
        </w:tc>
      </w:tr>
      <w:tr w:rsidR="004534DE" w14:paraId="0D3018FE" w14:textId="77777777" w:rsidTr="004E4946">
        <w:tc>
          <w:tcPr>
            <w:tcW w:w="14596" w:type="dxa"/>
            <w:gridSpan w:val="3"/>
          </w:tcPr>
          <w:p w14:paraId="0D3018FD" w14:textId="77777777" w:rsidR="004534DE" w:rsidRDefault="004534DE" w:rsidP="004E4946">
            <w:pPr>
              <w:autoSpaceDE w:val="0"/>
              <w:autoSpaceDN w:val="0"/>
              <w:adjustRightInd w:val="0"/>
              <w:rPr>
                <w:rFonts w:cstheme="minorHAnsi"/>
              </w:rPr>
            </w:pPr>
          </w:p>
        </w:tc>
      </w:tr>
      <w:tr w:rsidR="004534DE" w14:paraId="0D301908" w14:textId="77777777" w:rsidTr="004E4946">
        <w:tc>
          <w:tcPr>
            <w:tcW w:w="14596" w:type="dxa"/>
            <w:gridSpan w:val="3"/>
          </w:tcPr>
          <w:p w14:paraId="0D3018FF" w14:textId="77777777" w:rsidR="004534DE" w:rsidRDefault="004534DE" w:rsidP="004E4946">
            <w:pPr>
              <w:autoSpaceDE w:val="0"/>
              <w:autoSpaceDN w:val="0"/>
              <w:adjustRightInd w:val="0"/>
              <w:rPr>
                <w:rFonts w:cstheme="minorHAnsi"/>
              </w:rPr>
            </w:pPr>
          </w:p>
          <w:p w14:paraId="0D301900" w14:textId="77777777" w:rsidR="004534DE" w:rsidRDefault="004534DE" w:rsidP="004E4946">
            <w:pPr>
              <w:autoSpaceDE w:val="0"/>
              <w:autoSpaceDN w:val="0"/>
              <w:adjustRightInd w:val="0"/>
              <w:rPr>
                <w:rFonts w:cstheme="minorHAnsi"/>
              </w:rPr>
            </w:pPr>
            <w:r>
              <w:rPr>
                <w:rFonts w:cstheme="minorHAnsi"/>
              </w:rPr>
              <w:t>Identify any areas for action re principle one:</w:t>
            </w:r>
          </w:p>
          <w:p w14:paraId="0D301901" w14:textId="77777777" w:rsidR="004534DE" w:rsidRDefault="004534DE" w:rsidP="004E4946">
            <w:pPr>
              <w:autoSpaceDE w:val="0"/>
              <w:autoSpaceDN w:val="0"/>
              <w:adjustRightInd w:val="0"/>
              <w:rPr>
                <w:rFonts w:cstheme="minorHAnsi"/>
              </w:rPr>
            </w:pPr>
          </w:p>
          <w:p w14:paraId="0D301902" w14:textId="77777777" w:rsidR="004534DE" w:rsidRDefault="004534DE" w:rsidP="004E4946">
            <w:pPr>
              <w:autoSpaceDE w:val="0"/>
              <w:autoSpaceDN w:val="0"/>
              <w:adjustRightInd w:val="0"/>
              <w:rPr>
                <w:rFonts w:cstheme="minorHAnsi"/>
              </w:rPr>
            </w:pPr>
          </w:p>
          <w:p w14:paraId="0D301903" w14:textId="77777777" w:rsidR="004534DE" w:rsidRDefault="004534DE" w:rsidP="004E4946">
            <w:pPr>
              <w:autoSpaceDE w:val="0"/>
              <w:autoSpaceDN w:val="0"/>
              <w:adjustRightInd w:val="0"/>
              <w:rPr>
                <w:rFonts w:cstheme="minorHAnsi"/>
              </w:rPr>
            </w:pPr>
          </w:p>
          <w:p w14:paraId="0D301904" w14:textId="77777777" w:rsidR="004534DE" w:rsidRDefault="004534DE" w:rsidP="004E4946">
            <w:pPr>
              <w:autoSpaceDE w:val="0"/>
              <w:autoSpaceDN w:val="0"/>
              <w:adjustRightInd w:val="0"/>
              <w:rPr>
                <w:rFonts w:cstheme="minorHAnsi"/>
              </w:rPr>
            </w:pPr>
          </w:p>
          <w:p w14:paraId="0D301905" w14:textId="77777777" w:rsidR="004534DE" w:rsidRDefault="004534DE" w:rsidP="004E4946">
            <w:pPr>
              <w:autoSpaceDE w:val="0"/>
              <w:autoSpaceDN w:val="0"/>
              <w:adjustRightInd w:val="0"/>
              <w:rPr>
                <w:rFonts w:cstheme="minorHAnsi"/>
              </w:rPr>
            </w:pPr>
          </w:p>
          <w:p w14:paraId="0D301906" w14:textId="77777777" w:rsidR="004534DE" w:rsidRDefault="004534DE" w:rsidP="004E4946">
            <w:pPr>
              <w:autoSpaceDE w:val="0"/>
              <w:autoSpaceDN w:val="0"/>
              <w:adjustRightInd w:val="0"/>
              <w:rPr>
                <w:rFonts w:cstheme="minorHAnsi"/>
              </w:rPr>
            </w:pPr>
          </w:p>
          <w:p w14:paraId="0D301907" w14:textId="77777777" w:rsidR="004534DE" w:rsidRDefault="004534DE" w:rsidP="004E4946">
            <w:pPr>
              <w:autoSpaceDE w:val="0"/>
              <w:autoSpaceDN w:val="0"/>
              <w:adjustRightInd w:val="0"/>
              <w:rPr>
                <w:rFonts w:cstheme="minorHAnsi"/>
              </w:rPr>
            </w:pPr>
          </w:p>
        </w:tc>
      </w:tr>
      <w:tr w:rsidR="004534DE" w14:paraId="0D30190A" w14:textId="77777777" w:rsidTr="004E4946">
        <w:tc>
          <w:tcPr>
            <w:tcW w:w="14596" w:type="dxa"/>
            <w:gridSpan w:val="3"/>
            <w:shd w:val="clear" w:color="auto" w:fill="D9D9D9" w:themeFill="background1" w:themeFillShade="D9"/>
          </w:tcPr>
          <w:p w14:paraId="0D301909" w14:textId="77777777" w:rsidR="004534DE" w:rsidRDefault="004534DE" w:rsidP="004E4946">
            <w:pPr>
              <w:autoSpaceDE w:val="0"/>
              <w:autoSpaceDN w:val="0"/>
              <w:adjustRightInd w:val="0"/>
              <w:rPr>
                <w:rFonts w:cstheme="minorHAnsi"/>
              </w:rPr>
            </w:pPr>
          </w:p>
        </w:tc>
      </w:tr>
      <w:tr w:rsidR="004534DE" w14:paraId="0D30190F" w14:textId="77777777" w:rsidTr="004E4946">
        <w:tc>
          <w:tcPr>
            <w:tcW w:w="14596" w:type="dxa"/>
            <w:gridSpan w:val="3"/>
            <w:shd w:val="clear" w:color="auto" w:fill="D9D9D9" w:themeFill="background1" w:themeFillShade="D9"/>
          </w:tcPr>
          <w:p w14:paraId="0D30190B" w14:textId="77777777" w:rsidR="004534DE" w:rsidRDefault="004534DE" w:rsidP="004E4946">
            <w:pPr>
              <w:autoSpaceDE w:val="0"/>
              <w:autoSpaceDN w:val="0"/>
              <w:adjustRightInd w:val="0"/>
              <w:rPr>
                <w:rFonts w:cstheme="minorHAnsi"/>
              </w:rPr>
            </w:pPr>
          </w:p>
          <w:p w14:paraId="0D30190C" w14:textId="77777777" w:rsidR="004534DE" w:rsidRDefault="004534DE" w:rsidP="004E4946">
            <w:pPr>
              <w:autoSpaceDE w:val="0"/>
              <w:autoSpaceDN w:val="0"/>
              <w:adjustRightInd w:val="0"/>
              <w:rPr>
                <w:rFonts w:eastAsia="Times New Roman" w:cstheme="minorHAnsi"/>
                <w:lang w:eastAsia="en-GB"/>
              </w:rPr>
            </w:pPr>
            <w:r>
              <w:rPr>
                <w:rFonts w:cstheme="minorHAnsi"/>
              </w:rPr>
              <w:t xml:space="preserve">Principle </w:t>
            </w:r>
            <w:r w:rsidRPr="002B4D54">
              <w:rPr>
                <w:rFonts w:cstheme="minorHAnsi"/>
              </w:rPr>
              <w:t>Two:</w:t>
            </w:r>
            <w:r w:rsidRPr="002B4D54">
              <w:rPr>
                <w:rFonts w:eastAsia="Times New Roman" w:cstheme="minorHAnsi"/>
                <w:lang w:eastAsia="en-GB"/>
              </w:rPr>
              <w:t xml:space="preserve"> a person is not to be treated as unable to make a decision unless all practicable steps to help him to do so have been taken without success</w:t>
            </w:r>
          </w:p>
          <w:p w14:paraId="0D30190D" w14:textId="77777777" w:rsidR="004534DE" w:rsidRDefault="004534DE" w:rsidP="004E4946">
            <w:pPr>
              <w:autoSpaceDE w:val="0"/>
              <w:autoSpaceDN w:val="0"/>
              <w:adjustRightInd w:val="0"/>
              <w:rPr>
                <w:rFonts w:eastAsia="Times New Roman" w:cstheme="minorHAnsi"/>
                <w:i/>
                <w:lang w:eastAsia="en-GB"/>
              </w:rPr>
            </w:pPr>
            <w:r w:rsidRPr="00DB3577">
              <w:rPr>
                <w:rFonts w:eastAsia="Times New Roman" w:cstheme="minorHAnsi"/>
                <w:i/>
                <w:lang w:eastAsia="en-GB"/>
              </w:rPr>
              <w:t>(NB for convenience, advocacy has been considered in the context of supporting decision making – it is not the only time advocacy should be considered)</w:t>
            </w:r>
          </w:p>
          <w:p w14:paraId="0D30190E" w14:textId="77777777" w:rsidR="004534DE" w:rsidRPr="00DB3577" w:rsidRDefault="004534DE" w:rsidP="004E4946">
            <w:pPr>
              <w:autoSpaceDE w:val="0"/>
              <w:autoSpaceDN w:val="0"/>
              <w:adjustRightInd w:val="0"/>
              <w:rPr>
                <w:rFonts w:eastAsia="Times New Roman" w:cstheme="minorHAnsi"/>
                <w:i/>
                <w:lang w:eastAsia="en-GB"/>
              </w:rPr>
            </w:pPr>
          </w:p>
        </w:tc>
      </w:tr>
      <w:tr w:rsidR="004534DE" w14:paraId="0D301913" w14:textId="77777777" w:rsidTr="004E4946">
        <w:tc>
          <w:tcPr>
            <w:tcW w:w="8784" w:type="dxa"/>
          </w:tcPr>
          <w:p w14:paraId="0D301910" w14:textId="77777777" w:rsidR="004534DE" w:rsidRPr="004E6205" w:rsidRDefault="004534DE" w:rsidP="004E4946">
            <w:pPr>
              <w:pStyle w:val="ListParagraph"/>
              <w:numPr>
                <w:ilvl w:val="0"/>
                <w:numId w:val="28"/>
              </w:numPr>
            </w:pPr>
            <w:r w:rsidRPr="00D74528">
              <w:t xml:space="preserve">Do </w:t>
            </w:r>
            <w:r>
              <w:t xml:space="preserve">I </w:t>
            </w:r>
            <w:r w:rsidRPr="00D74528">
              <w:t xml:space="preserve">have </w:t>
            </w:r>
            <w:r>
              <w:t xml:space="preserve">the skills, and </w:t>
            </w:r>
            <w:r w:rsidRPr="00D74528">
              <w:t>access to a r</w:t>
            </w:r>
            <w:r>
              <w:t>ange of tools which support me,</w:t>
            </w:r>
            <w:r w:rsidRPr="00D74528">
              <w:t xml:space="preserve"> </w:t>
            </w:r>
            <w:r>
              <w:t>to take all practicable steps/ make reasonable</w:t>
            </w:r>
            <w:r w:rsidRPr="00D74528">
              <w:t xml:space="preserve"> adjustments to facilitate </w:t>
            </w:r>
            <w:r>
              <w:t xml:space="preserve">the person’s </w:t>
            </w:r>
            <w:proofErr w:type="spellStart"/>
            <w:r w:rsidRPr="00D74528">
              <w:t>capacitous</w:t>
            </w:r>
            <w:proofErr w:type="spellEnd"/>
            <w:r w:rsidRPr="00D74528">
              <w:t xml:space="preserve"> decision making?</w:t>
            </w:r>
          </w:p>
        </w:tc>
        <w:tc>
          <w:tcPr>
            <w:tcW w:w="5386" w:type="dxa"/>
          </w:tcPr>
          <w:p w14:paraId="2096CA58" w14:textId="77777777" w:rsidR="007C5FCF" w:rsidRDefault="007C5FCF" w:rsidP="004E4946">
            <w:pPr>
              <w:autoSpaceDE w:val="0"/>
              <w:autoSpaceDN w:val="0"/>
              <w:adjustRightInd w:val="0"/>
              <w:rPr>
                <w:rFonts w:cstheme="minorHAnsi"/>
                <w:color w:val="FF0000"/>
              </w:rPr>
            </w:pPr>
          </w:p>
          <w:p w14:paraId="0D301911" w14:textId="0800C51E" w:rsidR="007C5FCF" w:rsidRPr="007C5FCF" w:rsidRDefault="007C5FCF" w:rsidP="004E4946">
            <w:pPr>
              <w:autoSpaceDE w:val="0"/>
              <w:autoSpaceDN w:val="0"/>
              <w:adjustRightInd w:val="0"/>
              <w:rPr>
                <w:rFonts w:cstheme="minorHAnsi"/>
                <w:color w:val="FF0000"/>
              </w:rPr>
            </w:pPr>
          </w:p>
        </w:tc>
        <w:tc>
          <w:tcPr>
            <w:tcW w:w="426" w:type="dxa"/>
          </w:tcPr>
          <w:p w14:paraId="0D301912" w14:textId="77777777" w:rsidR="004534DE" w:rsidRDefault="004534DE" w:rsidP="004E4946">
            <w:pPr>
              <w:autoSpaceDE w:val="0"/>
              <w:autoSpaceDN w:val="0"/>
              <w:adjustRightInd w:val="0"/>
              <w:rPr>
                <w:rFonts w:cstheme="minorHAnsi"/>
              </w:rPr>
            </w:pPr>
          </w:p>
        </w:tc>
      </w:tr>
      <w:tr w:rsidR="004534DE" w14:paraId="0D301917" w14:textId="77777777" w:rsidTr="004E4946">
        <w:tc>
          <w:tcPr>
            <w:tcW w:w="8784" w:type="dxa"/>
          </w:tcPr>
          <w:p w14:paraId="0D301914" w14:textId="77777777" w:rsidR="004534DE" w:rsidRPr="004E6205" w:rsidRDefault="004534DE" w:rsidP="004E4946">
            <w:pPr>
              <w:pStyle w:val="ListParagraph"/>
              <w:numPr>
                <w:ilvl w:val="0"/>
                <w:numId w:val="28"/>
              </w:numPr>
            </w:pPr>
            <w:r>
              <w:t>Do I routinely record the efforts I make to support the person to make decisions, including encouraging life planning options where appropriate?</w:t>
            </w:r>
          </w:p>
        </w:tc>
        <w:tc>
          <w:tcPr>
            <w:tcW w:w="5386" w:type="dxa"/>
          </w:tcPr>
          <w:p w14:paraId="6EA64B14" w14:textId="77777777" w:rsidR="004534DE" w:rsidRDefault="004534DE" w:rsidP="004E4946">
            <w:pPr>
              <w:autoSpaceDE w:val="0"/>
              <w:autoSpaceDN w:val="0"/>
              <w:adjustRightInd w:val="0"/>
              <w:rPr>
                <w:rFonts w:cstheme="minorHAnsi"/>
              </w:rPr>
            </w:pPr>
          </w:p>
          <w:p w14:paraId="6873AD76" w14:textId="77777777" w:rsidR="007C5FCF" w:rsidRDefault="007C5FCF" w:rsidP="004E4946">
            <w:pPr>
              <w:autoSpaceDE w:val="0"/>
              <w:autoSpaceDN w:val="0"/>
              <w:adjustRightInd w:val="0"/>
              <w:rPr>
                <w:rFonts w:cstheme="minorHAnsi"/>
              </w:rPr>
            </w:pPr>
          </w:p>
          <w:p w14:paraId="7EFD34BE" w14:textId="77777777" w:rsidR="007C5FCF" w:rsidRDefault="007C5FCF" w:rsidP="004E4946">
            <w:pPr>
              <w:autoSpaceDE w:val="0"/>
              <w:autoSpaceDN w:val="0"/>
              <w:adjustRightInd w:val="0"/>
              <w:rPr>
                <w:rFonts w:cstheme="minorHAnsi"/>
              </w:rPr>
            </w:pPr>
          </w:p>
          <w:p w14:paraId="0D301915" w14:textId="38D28320" w:rsidR="007C5FCF" w:rsidRDefault="007C5FCF" w:rsidP="004E4946">
            <w:pPr>
              <w:autoSpaceDE w:val="0"/>
              <w:autoSpaceDN w:val="0"/>
              <w:adjustRightInd w:val="0"/>
              <w:rPr>
                <w:rFonts w:cstheme="minorHAnsi"/>
              </w:rPr>
            </w:pPr>
          </w:p>
        </w:tc>
        <w:tc>
          <w:tcPr>
            <w:tcW w:w="426" w:type="dxa"/>
          </w:tcPr>
          <w:p w14:paraId="0D301916" w14:textId="77777777" w:rsidR="004534DE" w:rsidRDefault="004534DE" w:rsidP="004E4946">
            <w:pPr>
              <w:autoSpaceDE w:val="0"/>
              <w:autoSpaceDN w:val="0"/>
              <w:adjustRightInd w:val="0"/>
              <w:rPr>
                <w:rFonts w:cstheme="minorHAnsi"/>
              </w:rPr>
            </w:pPr>
          </w:p>
        </w:tc>
      </w:tr>
      <w:tr w:rsidR="004534DE" w14:paraId="0D30191E" w14:textId="77777777" w:rsidTr="004E4946">
        <w:tc>
          <w:tcPr>
            <w:tcW w:w="8784" w:type="dxa"/>
          </w:tcPr>
          <w:p w14:paraId="0D301918" w14:textId="77777777" w:rsidR="004534DE" w:rsidRDefault="004534DE" w:rsidP="004E4946">
            <w:pPr>
              <w:pStyle w:val="ListParagraph"/>
              <w:numPr>
                <w:ilvl w:val="0"/>
                <w:numId w:val="28"/>
              </w:numPr>
            </w:pPr>
            <w:r>
              <w:t>Regarding advocacy:</w:t>
            </w:r>
          </w:p>
          <w:p w14:paraId="0D301919" w14:textId="77777777" w:rsidR="004534DE" w:rsidRDefault="004534DE" w:rsidP="004E4946">
            <w:pPr>
              <w:pStyle w:val="ListParagraph"/>
              <w:numPr>
                <w:ilvl w:val="0"/>
                <w:numId w:val="41"/>
              </w:numPr>
            </w:pPr>
            <w:r>
              <w:t>Do I</w:t>
            </w:r>
            <w:r w:rsidRPr="00D74528">
              <w:t xml:space="preserve"> recognise the statutory triggers for advocacy?</w:t>
            </w:r>
            <w:r>
              <w:t xml:space="preserve">  </w:t>
            </w:r>
          </w:p>
          <w:p w14:paraId="0D30191A" w14:textId="77777777" w:rsidR="004534DE" w:rsidRDefault="004534DE" w:rsidP="004E4946">
            <w:pPr>
              <w:pStyle w:val="ListParagraph"/>
              <w:numPr>
                <w:ilvl w:val="0"/>
                <w:numId w:val="41"/>
              </w:numPr>
            </w:pPr>
            <w:r>
              <w:t>In the absence of a statutory trigger, am I clear when I could exercise discretion to appoint an advocate anyway, e.g. to support decision making?</w:t>
            </w:r>
            <w:r w:rsidRPr="00D74528">
              <w:t xml:space="preserve">  </w:t>
            </w:r>
          </w:p>
          <w:p w14:paraId="0D30191B" w14:textId="77777777" w:rsidR="004534DE" w:rsidRPr="004E6205" w:rsidRDefault="004534DE" w:rsidP="004E4946">
            <w:pPr>
              <w:pStyle w:val="ListParagraph"/>
              <w:numPr>
                <w:ilvl w:val="0"/>
                <w:numId w:val="41"/>
              </w:numPr>
            </w:pPr>
            <w:r w:rsidRPr="00D74528">
              <w:t xml:space="preserve">Do </w:t>
            </w:r>
            <w:r>
              <w:t>I</w:t>
            </w:r>
            <w:r w:rsidRPr="00D74528">
              <w:t xml:space="preserve"> know how</w:t>
            </w:r>
            <w:r>
              <w:t>/ where</w:t>
            </w:r>
            <w:r w:rsidRPr="00D74528">
              <w:t xml:space="preserve"> to source an advocate whe</w:t>
            </w:r>
            <w:r>
              <w:t>n</w:t>
            </w:r>
            <w:r w:rsidRPr="00D74528">
              <w:t xml:space="preserve"> necessary?</w:t>
            </w:r>
          </w:p>
        </w:tc>
        <w:tc>
          <w:tcPr>
            <w:tcW w:w="5386" w:type="dxa"/>
          </w:tcPr>
          <w:p w14:paraId="0D30191C" w14:textId="77777777" w:rsidR="004534DE" w:rsidRDefault="004534DE" w:rsidP="004E4946">
            <w:pPr>
              <w:autoSpaceDE w:val="0"/>
              <w:autoSpaceDN w:val="0"/>
              <w:adjustRightInd w:val="0"/>
              <w:rPr>
                <w:rFonts w:cstheme="minorHAnsi"/>
              </w:rPr>
            </w:pPr>
          </w:p>
        </w:tc>
        <w:tc>
          <w:tcPr>
            <w:tcW w:w="426" w:type="dxa"/>
          </w:tcPr>
          <w:p w14:paraId="0D30191D" w14:textId="77777777" w:rsidR="004534DE" w:rsidRDefault="004534DE" w:rsidP="004E4946">
            <w:pPr>
              <w:autoSpaceDE w:val="0"/>
              <w:autoSpaceDN w:val="0"/>
              <w:adjustRightInd w:val="0"/>
              <w:rPr>
                <w:rFonts w:cstheme="minorHAnsi"/>
              </w:rPr>
            </w:pPr>
          </w:p>
        </w:tc>
      </w:tr>
      <w:tr w:rsidR="004534DE" w14:paraId="0D301922" w14:textId="77777777" w:rsidTr="004E4946">
        <w:tc>
          <w:tcPr>
            <w:tcW w:w="8784" w:type="dxa"/>
          </w:tcPr>
          <w:p w14:paraId="0D30191F" w14:textId="77777777" w:rsidR="004534DE" w:rsidRPr="001021B4" w:rsidRDefault="004534DE" w:rsidP="004E4946">
            <w:pPr>
              <w:pStyle w:val="ListParagraph"/>
              <w:numPr>
                <w:ilvl w:val="0"/>
                <w:numId w:val="28"/>
              </w:numPr>
            </w:pPr>
            <w:r w:rsidRPr="001021B4">
              <w:t xml:space="preserve">Am I confident in applying valid and applicable </w:t>
            </w:r>
            <w:r w:rsidR="00747128">
              <w:t>Advance Decision to Refuse Treatment (</w:t>
            </w:r>
            <w:r w:rsidRPr="001021B4">
              <w:t>ADRT</w:t>
            </w:r>
            <w:r w:rsidR="00747128">
              <w:t>)</w:t>
            </w:r>
            <w:r w:rsidRPr="001021B4">
              <w:t xml:space="preserve"> and/ or advance statements of wishes?  Where these are relevant, are copies retained on file</w:t>
            </w:r>
            <w:r>
              <w:t xml:space="preserve"> for future reference</w:t>
            </w:r>
            <w:r w:rsidRPr="001021B4">
              <w:t xml:space="preserve">?  </w:t>
            </w:r>
          </w:p>
        </w:tc>
        <w:tc>
          <w:tcPr>
            <w:tcW w:w="5386" w:type="dxa"/>
          </w:tcPr>
          <w:p w14:paraId="0D301920" w14:textId="77777777" w:rsidR="004534DE" w:rsidRDefault="004534DE" w:rsidP="004E4946">
            <w:pPr>
              <w:autoSpaceDE w:val="0"/>
              <w:autoSpaceDN w:val="0"/>
              <w:adjustRightInd w:val="0"/>
              <w:rPr>
                <w:rFonts w:cstheme="minorHAnsi"/>
              </w:rPr>
            </w:pPr>
          </w:p>
        </w:tc>
        <w:tc>
          <w:tcPr>
            <w:tcW w:w="426" w:type="dxa"/>
          </w:tcPr>
          <w:p w14:paraId="0D301921" w14:textId="77777777" w:rsidR="004534DE" w:rsidRDefault="004534DE" w:rsidP="004E4946">
            <w:pPr>
              <w:autoSpaceDE w:val="0"/>
              <w:autoSpaceDN w:val="0"/>
              <w:adjustRightInd w:val="0"/>
              <w:rPr>
                <w:rFonts w:cstheme="minorHAnsi"/>
              </w:rPr>
            </w:pPr>
          </w:p>
        </w:tc>
      </w:tr>
      <w:tr w:rsidR="004534DE" w14:paraId="0D301929" w14:textId="77777777" w:rsidTr="004E4946">
        <w:tc>
          <w:tcPr>
            <w:tcW w:w="8784" w:type="dxa"/>
          </w:tcPr>
          <w:p w14:paraId="0D301923" w14:textId="77777777" w:rsidR="004534DE" w:rsidRDefault="004534DE" w:rsidP="004E4946">
            <w:pPr>
              <w:pStyle w:val="ListParagraph"/>
              <w:numPr>
                <w:ilvl w:val="0"/>
                <w:numId w:val="28"/>
              </w:numPr>
            </w:pPr>
            <w:r>
              <w:t>Am I confident in identifying the appropriate decision maker for those decisions the person cannot make themselves, e.g. identifying whether:</w:t>
            </w:r>
          </w:p>
          <w:p w14:paraId="0D301924" w14:textId="77777777" w:rsidR="004534DE" w:rsidRDefault="00747128" w:rsidP="004E4946">
            <w:pPr>
              <w:pStyle w:val="ListParagraph"/>
              <w:numPr>
                <w:ilvl w:val="0"/>
                <w:numId w:val="43"/>
              </w:numPr>
            </w:pPr>
            <w:r>
              <w:t xml:space="preserve">There is a relevant </w:t>
            </w:r>
            <w:r w:rsidR="004534DE">
              <w:t xml:space="preserve">appointed decision maker i.e. attorney appointed under a Lasting Power of Attorney (LPA) or a Court of Protection appointed deputy?  Where these are relevant, are copies retained on file for future reference?  </w:t>
            </w:r>
          </w:p>
          <w:p w14:paraId="0D301925" w14:textId="77777777" w:rsidR="004534DE" w:rsidRDefault="004534DE" w:rsidP="004E4946">
            <w:pPr>
              <w:pStyle w:val="ListParagraph"/>
              <w:numPr>
                <w:ilvl w:val="0"/>
                <w:numId w:val="43"/>
              </w:numPr>
            </w:pPr>
            <w:r>
              <w:t>I can make the decision in reliance on the MCA’s s5/6?</w:t>
            </w:r>
          </w:p>
          <w:p w14:paraId="0D301926" w14:textId="77777777" w:rsidR="004534DE" w:rsidRPr="004E6205" w:rsidRDefault="004534DE" w:rsidP="004E4946">
            <w:pPr>
              <w:pStyle w:val="ListParagraph"/>
              <w:numPr>
                <w:ilvl w:val="0"/>
                <w:numId w:val="43"/>
              </w:numPr>
            </w:pPr>
            <w:r>
              <w:t xml:space="preserve">The Court of Protection should be asked to make the decision?   </w:t>
            </w:r>
          </w:p>
        </w:tc>
        <w:tc>
          <w:tcPr>
            <w:tcW w:w="5386" w:type="dxa"/>
          </w:tcPr>
          <w:p w14:paraId="0D301927" w14:textId="77777777" w:rsidR="004534DE" w:rsidRDefault="004534DE" w:rsidP="004E4946">
            <w:pPr>
              <w:autoSpaceDE w:val="0"/>
              <w:autoSpaceDN w:val="0"/>
              <w:adjustRightInd w:val="0"/>
              <w:rPr>
                <w:rFonts w:cstheme="minorHAnsi"/>
              </w:rPr>
            </w:pPr>
          </w:p>
        </w:tc>
        <w:tc>
          <w:tcPr>
            <w:tcW w:w="426" w:type="dxa"/>
          </w:tcPr>
          <w:p w14:paraId="0D301928" w14:textId="77777777" w:rsidR="004534DE" w:rsidRDefault="004534DE" w:rsidP="004E4946">
            <w:pPr>
              <w:autoSpaceDE w:val="0"/>
              <w:autoSpaceDN w:val="0"/>
              <w:adjustRightInd w:val="0"/>
              <w:rPr>
                <w:rFonts w:cstheme="minorHAnsi"/>
              </w:rPr>
            </w:pPr>
          </w:p>
        </w:tc>
      </w:tr>
      <w:tr w:rsidR="004534DE" w14:paraId="0D30192B" w14:textId="77777777" w:rsidTr="004E4946">
        <w:tc>
          <w:tcPr>
            <w:tcW w:w="14596" w:type="dxa"/>
            <w:gridSpan w:val="3"/>
          </w:tcPr>
          <w:p w14:paraId="0D30192A" w14:textId="77777777" w:rsidR="004534DE" w:rsidRDefault="004534DE" w:rsidP="004E4946">
            <w:pPr>
              <w:autoSpaceDE w:val="0"/>
              <w:autoSpaceDN w:val="0"/>
              <w:adjustRightInd w:val="0"/>
              <w:rPr>
                <w:rFonts w:cstheme="minorHAnsi"/>
              </w:rPr>
            </w:pPr>
          </w:p>
        </w:tc>
      </w:tr>
      <w:tr w:rsidR="004534DE" w14:paraId="0D301934" w14:textId="77777777" w:rsidTr="004E4946">
        <w:tc>
          <w:tcPr>
            <w:tcW w:w="14596" w:type="dxa"/>
            <w:gridSpan w:val="3"/>
          </w:tcPr>
          <w:p w14:paraId="0D30192C" w14:textId="77777777" w:rsidR="004534DE" w:rsidRDefault="004534DE" w:rsidP="004E4946">
            <w:pPr>
              <w:autoSpaceDE w:val="0"/>
              <w:autoSpaceDN w:val="0"/>
              <w:adjustRightInd w:val="0"/>
              <w:rPr>
                <w:rFonts w:cstheme="minorHAnsi"/>
              </w:rPr>
            </w:pPr>
          </w:p>
          <w:p w14:paraId="0D30192D" w14:textId="77777777" w:rsidR="004534DE" w:rsidRDefault="004534DE" w:rsidP="004E4946">
            <w:pPr>
              <w:autoSpaceDE w:val="0"/>
              <w:autoSpaceDN w:val="0"/>
              <w:adjustRightInd w:val="0"/>
              <w:rPr>
                <w:rFonts w:cstheme="minorHAnsi"/>
              </w:rPr>
            </w:pPr>
            <w:r>
              <w:rPr>
                <w:rFonts w:cstheme="minorHAnsi"/>
              </w:rPr>
              <w:lastRenderedPageBreak/>
              <w:t>Identify any areas for action re principle two:</w:t>
            </w:r>
          </w:p>
          <w:p w14:paraId="0D30192E" w14:textId="77777777" w:rsidR="004534DE" w:rsidRDefault="004534DE" w:rsidP="004E4946">
            <w:pPr>
              <w:autoSpaceDE w:val="0"/>
              <w:autoSpaceDN w:val="0"/>
              <w:adjustRightInd w:val="0"/>
              <w:rPr>
                <w:rFonts w:cstheme="minorHAnsi"/>
              </w:rPr>
            </w:pPr>
          </w:p>
          <w:p w14:paraId="0D30192F" w14:textId="77777777" w:rsidR="004534DE" w:rsidRDefault="004534DE" w:rsidP="004E4946">
            <w:pPr>
              <w:autoSpaceDE w:val="0"/>
              <w:autoSpaceDN w:val="0"/>
              <w:adjustRightInd w:val="0"/>
              <w:rPr>
                <w:rFonts w:cstheme="minorHAnsi"/>
              </w:rPr>
            </w:pPr>
          </w:p>
          <w:p w14:paraId="0D301930" w14:textId="77777777" w:rsidR="004534DE" w:rsidRDefault="004534DE" w:rsidP="004E4946">
            <w:pPr>
              <w:autoSpaceDE w:val="0"/>
              <w:autoSpaceDN w:val="0"/>
              <w:adjustRightInd w:val="0"/>
              <w:rPr>
                <w:rFonts w:cstheme="minorHAnsi"/>
              </w:rPr>
            </w:pPr>
          </w:p>
          <w:p w14:paraId="0D301931" w14:textId="77777777" w:rsidR="004534DE" w:rsidRDefault="004534DE" w:rsidP="004E4946">
            <w:pPr>
              <w:autoSpaceDE w:val="0"/>
              <w:autoSpaceDN w:val="0"/>
              <w:adjustRightInd w:val="0"/>
              <w:rPr>
                <w:rFonts w:cstheme="minorHAnsi"/>
              </w:rPr>
            </w:pPr>
          </w:p>
          <w:p w14:paraId="0D301932" w14:textId="77777777" w:rsidR="004534DE" w:rsidRDefault="004534DE" w:rsidP="004E4946">
            <w:pPr>
              <w:autoSpaceDE w:val="0"/>
              <w:autoSpaceDN w:val="0"/>
              <w:adjustRightInd w:val="0"/>
              <w:rPr>
                <w:rFonts w:cstheme="minorHAnsi"/>
              </w:rPr>
            </w:pPr>
          </w:p>
          <w:p w14:paraId="0D301933" w14:textId="77777777" w:rsidR="004534DE" w:rsidRDefault="004534DE" w:rsidP="004E4946">
            <w:pPr>
              <w:autoSpaceDE w:val="0"/>
              <w:autoSpaceDN w:val="0"/>
              <w:adjustRightInd w:val="0"/>
              <w:rPr>
                <w:rFonts w:cstheme="minorHAnsi"/>
              </w:rPr>
            </w:pPr>
          </w:p>
        </w:tc>
      </w:tr>
      <w:tr w:rsidR="004534DE" w14:paraId="0D301936" w14:textId="77777777" w:rsidTr="004E4946">
        <w:tc>
          <w:tcPr>
            <w:tcW w:w="14596" w:type="dxa"/>
            <w:gridSpan w:val="3"/>
            <w:shd w:val="clear" w:color="auto" w:fill="D9D9D9" w:themeFill="background1" w:themeFillShade="D9"/>
          </w:tcPr>
          <w:p w14:paraId="0D301935" w14:textId="77777777" w:rsidR="004534DE" w:rsidRDefault="004534DE" w:rsidP="004E4946">
            <w:pPr>
              <w:autoSpaceDE w:val="0"/>
              <w:autoSpaceDN w:val="0"/>
              <w:adjustRightInd w:val="0"/>
              <w:rPr>
                <w:rFonts w:cstheme="minorHAnsi"/>
              </w:rPr>
            </w:pPr>
          </w:p>
        </w:tc>
      </w:tr>
      <w:tr w:rsidR="004534DE" w14:paraId="0D30193B" w14:textId="77777777" w:rsidTr="004E4946">
        <w:tc>
          <w:tcPr>
            <w:tcW w:w="14596" w:type="dxa"/>
            <w:gridSpan w:val="3"/>
            <w:shd w:val="clear" w:color="auto" w:fill="D9D9D9" w:themeFill="background1" w:themeFillShade="D9"/>
          </w:tcPr>
          <w:p w14:paraId="0D301937" w14:textId="77777777" w:rsidR="004534DE" w:rsidRDefault="004534DE" w:rsidP="004E4946">
            <w:pPr>
              <w:autoSpaceDE w:val="0"/>
              <w:autoSpaceDN w:val="0"/>
              <w:adjustRightInd w:val="0"/>
              <w:rPr>
                <w:rFonts w:cstheme="minorHAnsi"/>
              </w:rPr>
            </w:pPr>
          </w:p>
          <w:p w14:paraId="0D301938" w14:textId="77777777" w:rsidR="004534DE" w:rsidRDefault="004534DE" w:rsidP="004E4946">
            <w:pPr>
              <w:autoSpaceDE w:val="0"/>
              <w:autoSpaceDN w:val="0"/>
              <w:adjustRightInd w:val="0"/>
              <w:rPr>
                <w:rFonts w:eastAsia="Times New Roman" w:cstheme="minorHAnsi"/>
                <w:lang w:eastAsia="en-GB"/>
              </w:rPr>
            </w:pPr>
            <w:r>
              <w:rPr>
                <w:rFonts w:cstheme="minorHAnsi"/>
              </w:rPr>
              <w:t xml:space="preserve">Principle </w:t>
            </w:r>
            <w:r w:rsidRPr="002B4D54">
              <w:rPr>
                <w:rFonts w:cstheme="minorHAnsi"/>
              </w:rPr>
              <w:t>Three: a</w:t>
            </w:r>
            <w:r w:rsidRPr="002B4D54">
              <w:rPr>
                <w:rFonts w:eastAsia="Times New Roman" w:cstheme="minorHAnsi"/>
                <w:lang w:eastAsia="en-GB"/>
              </w:rPr>
              <w:t xml:space="preserve"> person is not to be treated as unable to make a decision merely because he makes an unwise decision</w:t>
            </w:r>
            <w:r>
              <w:rPr>
                <w:rFonts w:eastAsia="Times New Roman" w:cstheme="minorHAnsi"/>
                <w:lang w:eastAsia="en-GB"/>
              </w:rPr>
              <w:t xml:space="preserve"> </w:t>
            </w:r>
          </w:p>
          <w:p w14:paraId="0D301939" w14:textId="77777777" w:rsidR="004534DE" w:rsidRDefault="004534DE" w:rsidP="004E4946">
            <w:pPr>
              <w:autoSpaceDE w:val="0"/>
              <w:autoSpaceDN w:val="0"/>
              <w:adjustRightInd w:val="0"/>
              <w:rPr>
                <w:rFonts w:eastAsia="Times New Roman" w:cstheme="minorHAnsi"/>
                <w:i/>
                <w:lang w:eastAsia="en-GB"/>
              </w:rPr>
            </w:pPr>
            <w:r w:rsidRPr="00FF4CC1">
              <w:rPr>
                <w:rFonts w:eastAsia="Times New Roman" w:cstheme="minorHAnsi"/>
                <w:i/>
                <w:lang w:eastAsia="en-GB"/>
              </w:rPr>
              <w:t>(NB for convenience, under this heading, considerations arising from protecting people from their own potentially ‘unwise decisions’ are listed along with protection from the decision</w:t>
            </w:r>
            <w:r>
              <w:rPr>
                <w:rFonts w:eastAsia="Times New Roman" w:cstheme="minorHAnsi"/>
                <w:i/>
                <w:lang w:eastAsia="en-GB"/>
              </w:rPr>
              <w:t>s or actions</w:t>
            </w:r>
            <w:r w:rsidRPr="00FF4CC1">
              <w:rPr>
                <w:rFonts w:eastAsia="Times New Roman" w:cstheme="minorHAnsi"/>
                <w:i/>
                <w:lang w:eastAsia="en-GB"/>
              </w:rPr>
              <w:t xml:space="preserve"> of others)    </w:t>
            </w:r>
          </w:p>
          <w:p w14:paraId="0D30193A" w14:textId="77777777" w:rsidR="004534DE" w:rsidRPr="004E6205" w:rsidRDefault="004534DE" w:rsidP="004E4946">
            <w:pPr>
              <w:autoSpaceDE w:val="0"/>
              <w:autoSpaceDN w:val="0"/>
              <w:adjustRightInd w:val="0"/>
              <w:rPr>
                <w:rFonts w:eastAsia="Times New Roman" w:cstheme="minorHAnsi"/>
                <w:lang w:eastAsia="en-GB"/>
              </w:rPr>
            </w:pPr>
          </w:p>
        </w:tc>
      </w:tr>
      <w:tr w:rsidR="004534DE" w14:paraId="0D301943" w14:textId="77777777" w:rsidTr="004E4946">
        <w:tc>
          <w:tcPr>
            <w:tcW w:w="8784" w:type="dxa"/>
          </w:tcPr>
          <w:p w14:paraId="0D30193C" w14:textId="77777777" w:rsidR="004534DE" w:rsidRDefault="004534DE" w:rsidP="004E4946">
            <w:pPr>
              <w:pStyle w:val="ListParagraph"/>
              <w:numPr>
                <w:ilvl w:val="0"/>
                <w:numId w:val="34"/>
              </w:numPr>
              <w:autoSpaceDE w:val="0"/>
              <w:autoSpaceDN w:val="0"/>
              <w:adjustRightInd w:val="0"/>
              <w:rPr>
                <w:rFonts w:eastAsia="Times New Roman" w:cstheme="minorHAnsi"/>
                <w:lang w:eastAsia="en-GB"/>
              </w:rPr>
            </w:pPr>
            <w:r>
              <w:rPr>
                <w:rFonts w:eastAsia="Times New Roman" w:cstheme="minorHAnsi"/>
                <w:lang w:eastAsia="en-GB"/>
              </w:rPr>
              <w:t>Am I confident in identifying when a decision is:</w:t>
            </w:r>
          </w:p>
          <w:p w14:paraId="0D30193D" w14:textId="77777777" w:rsidR="004534DE" w:rsidRPr="00DB3577" w:rsidRDefault="004534DE" w:rsidP="004E4946">
            <w:pPr>
              <w:pStyle w:val="ListParagraph"/>
              <w:numPr>
                <w:ilvl w:val="0"/>
                <w:numId w:val="46"/>
              </w:numPr>
              <w:autoSpaceDE w:val="0"/>
              <w:autoSpaceDN w:val="0"/>
              <w:adjustRightInd w:val="0"/>
              <w:rPr>
                <w:rFonts w:eastAsia="Times New Roman" w:cstheme="minorHAnsi"/>
                <w:lang w:eastAsia="en-GB"/>
              </w:rPr>
            </w:pPr>
            <w:r w:rsidRPr="00DB3577">
              <w:rPr>
                <w:rFonts w:eastAsia="Times New Roman" w:cstheme="minorHAnsi"/>
                <w:lang w:eastAsia="en-GB"/>
              </w:rPr>
              <w:t xml:space="preserve">a </w:t>
            </w:r>
            <w:proofErr w:type="spellStart"/>
            <w:r w:rsidRPr="00DB3577">
              <w:rPr>
                <w:rFonts w:eastAsia="Times New Roman" w:cstheme="minorHAnsi"/>
                <w:lang w:eastAsia="en-GB"/>
              </w:rPr>
              <w:t>capacitous</w:t>
            </w:r>
            <w:proofErr w:type="spellEnd"/>
            <w:r w:rsidRPr="00DB3577">
              <w:rPr>
                <w:rFonts w:eastAsia="Times New Roman" w:cstheme="minorHAnsi"/>
                <w:lang w:eastAsia="en-GB"/>
              </w:rPr>
              <w:t xml:space="preserve"> </w:t>
            </w:r>
            <w:r w:rsidR="00270B57">
              <w:rPr>
                <w:rFonts w:eastAsia="Times New Roman" w:cstheme="minorHAnsi"/>
                <w:lang w:eastAsia="en-GB"/>
              </w:rPr>
              <w:t>“</w:t>
            </w:r>
            <w:r w:rsidRPr="00DB3577">
              <w:rPr>
                <w:rFonts w:eastAsia="Times New Roman" w:cstheme="minorHAnsi"/>
                <w:lang w:eastAsia="en-GB"/>
              </w:rPr>
              <w:t>unwise</w:t>
            </w:r>
            <w:r w:rsidR="00270B57">
              <w:rPr>
                <w:rFonts w:eastAsia="Times New Roman" w:cstheme="minorHAnsi"/>
                <w:lang w:eastAsia="en-GB"/>
              </w:rPr>
              <w:t>”</w:t>
            </w:r>
            <w:r w:rsidRPr="00DB3577">
              <w:rPr>
                <w:rFonts w:eastAsia="Times New Roman" w:cstheme="minorHAnsi"/>
                <w:lang w:eastAsia="en-GB"/>
              </w:rPr>
              <w:t xml:space="preserve"> choice not requiring intervention</w:t>
            </w:r>
            <w:r>
              <w:rPr>
                <w:rFonts w:eastAsia="Times New Roman" w:cstheme="minorHAnsi"/>
                <w:lang w:eastAsia="en-GB"/>
              </w:rPr>
              <w:t>?</w:t>
            </w:r>
          </w:p>
          <w:p w14:paraId="0D30193E" w14:textId="77777777" w:rsidR="004534DE" w:rsidRPr="00DB3577" w:rsidRDefault="004534DE" w:rsidP="004E4946">
            <w:pPr>
              <w:pStyle w:val="ListParagraph"/>
              <w:numPr>
                <w:ilvl w:val="0"/>
                <w:numId w:val="46"/>
              </w:numPr>
              <w:autoSpaceDE w:val="0"/>
              <w:autoSpaceDN w:val="0"/>
              <w:adjustRightInd w:val="0"/>
              <w:rPr>
                <w:rFonts w:eastAsia="Times New Roman" w:cstheme="minorHAnsi"/>
                <w:lang w:eastAsia="en-GB"/>
              </w:rPr>
            </w:pPr>
            <w:r w:rsidRPr="00DB3577">
              <w:rPr>
                <w:rFonts w:eastAsia="Times New Roman" w:cstheme="minorHAnsi"/>
                <w:lang w:eastAsia="en-GB"/>
              </w:rPr>
              <w:t xml:space="preserve">a </w:t>
            </w:r>
            <w:proofErr w:type="spellStart"/>
            <w:r w:rsidRPr="00DB3577">
              <w:rPr>
                <w:rFonts w:eastAsia="Times New Roman" w:cstheme="minorHAnsi"/>
                <w:lang w:eastAsia="en-GB"/>
              </w:rPr>
              <w:t>capacitous</w:t>
            </w:r>
            <w:proofErr w:type="spellEnd"/>
            <w:r w:rsidRPr="00DB3577">
              <w:rPr>
                <w:rFonts w:eastAsia="Times New Roman" w:cstheme="minorHAnsi"/>
                <w:lang w:eastAsia="en-GB"/>
              </w:rPr>
              <w:t xml:space="preserve"> </w:t>
            </w:r>
            <w:r w:rsidR="00270B57">
              <w:rPr>
                <w:rFonts w:eastAsia="Times New Roman" w:cstheme="minorHAnsi"/>
                <w:lang w:eastAsia="en-GB"/>
              </w:rPr>
              <w:t>“</w:t>
            </w:r>
            <w:r w:rsidRPr="00DB3577">
              <w:rPr>
                <w:rFonts w:eastAsia="Times New Roman" w:cstheme="minorHAnsi"/>
                <w:lang w:eastAsia="en-GB"/>
              </w:rPr>
              <w:t>unwise</w:t>
            </w:r>
            <w:r w:rsidR="00270B57">
              <w:rPr>
                <w:rFonts w:eastAsia="Times New Roman" w:cstheme="minorHAnsi"/>
                <w:lang w:eastAsia="en-GB"/>
              </w:rPr>
              <w:t>”</w:t>
            </w:r>
            <w:r w:rsidRPr="00DB3577">
              <w:rPr>
                <w:rFonts w:eastAsia="Times New Roman" w:cstheme="minorHAnsi"/>
                <w:lang w:eastAsia="en-GB"/>
              </w:rPr>
              <w:t xml:space="preserve"> choice requiring intervention</w:t>
            </w:r>
            <w:r>
              <w:rPr>
                <w:rFonts w:eastAsia="Times New Roman" w:cstheme="minorHAnsi"/>
                <w:lang w:eastAsia="en-GB"/>
              </w:rPr>
              <w:t>?</w:t>
            </w:r>
          </w:p>
          <w:p w14:paraId="0D30193F" w14:textId="77777777" w:rsidR="004534DE" w:rsidRDefault="004534DE" w:rsidP="004E4946">
            <w:pPr>
              <w:pStyle w:val="ListParagraph"/>
              <w:numPr>
                <w:ilvl w:val="0"/>
                <w:numId w:val="46"/>
              </w:numPr>
              <w:autoSpaceDE w:val="0"/>
              <w:autoSpaceDN w:val="0"/>
              <w:adjustRightInd w:val="0"/>
              <w:rPr>
                <w:rFonts w:eastAsia="Times New Roman" w:cstheme="minorHAnsi"/>
                <w:lang w:eastAsia="en-GB"/>
              </w:rPr>
            </w:pPr>
            <w:r w:rsidRPr="00DB3577">
              <w:rPr>
                <w:rFonts w:eastAsia="Times New Roman" w:cstheme="minorHAnsi"/>
                <w:lang w:eastAsia="en-GB"/>
              </w:rPr>
              <w:t xml:space="preserve">an </w:t>
            </w:r>
            <w:proofErr w:type="spellStart"/>
            <w:r w:rsidRPr="00DB3577">
              <w:rPr>
                <w:rFonts w:eastAsia="Times New Roman" w:cstheme="minorHAnsi"/>
                <w:lang w:eastAsia="en-GB"/>
              </w:rPr>
              <w:t>incapacitous</w:t>
            </w:r>
            <w:proofErr w:type="spellEnd"/>
            <w:r w:rsidRPr="00DB3577">
              <w:rPr>
                <w:rFonts w:eastAsia="Times New Roman" w:cstheme="minorHAnsi"/>
                <w:lang w:eastAsia="en-GB"/>
              </w:rPr>
              <w:t xml:space="preserve"> </w:t>
            </w:r>
            <w:r>
              <w:rPr>
                <w:rFonts w:eastAsia="Times New Roman" w:cstheme="minorHAnsi"/>
                <w:lang w:eastAsia="en-GB"/>
              </w:rPr>
              <w:t>‘</w:t>
            </w:r>
            <w:r w:rsidRPr="00DB3577">
              <w:rPr>
                <w:rFonts w:eastAsia="Times New Roman" w:cstheme="minorHAnsi"/>
                <w:lang w:eastAsia="en-GB"/>
              </w:rPr>
              <w:t>choice</w:t>
            </w:r>
            <w:r>
              <w:rPr>
                <w:rFonts w:eastAsia="Times New Roman" w:cstheme="minorHAnsi"/>
                <w:lang w:eastAsia="en-GB"/>
              </w:rPr>
              <w:t>’</w:t>
            </w:r>
            <w:r w:rsidRPr="00DB3577">
              <w:rPr>
                <w:rFonts w:eastAsia="Times New Roman" w:cstheme="minorHAnsi"/>
                <w:lang w:eastAsia="en-GB"/>
              </w:rPr>
              <w:t xml:space="preserve"> requiring intervention?</w:t>
            </w:r>
          </w:p>
          <w:p w14:paraId="0D301940" w14:textId="77777777" w:rsidR="004534DE" w:rsidRPr="007625C1" w:rsidRDefault="004534DE" w:rsidP="004E4946">
            <w:pPr>
              <w:autoSpaceDE w:val="0"/>
              <w:autoSpaceDN w:val="0"/>
              <w:adjustRightInd w:val="0"/>
              <w:ind w:left="360"/>
              <w:rPr>
                <w:rFonts w:eastAsia="Times New Roman" w:cstheme="minorHAnsi"/>
                <w:lang w:eastAsia="en-GB"/>
              </w:rPr>
            </w:pPr>
            <w:r>
              <w:rPr>
                <w:rFonts w:eastAsia="Times New Roman" w:cstheme="minorHAnsi"/>
                <w:lang w:eastAsia="en-GB"/>
              </w:rPr>
              <w:t>Where I am unsure, do I know from whom I can seek help?</w:t>
            </w:r>
          </w:p>
        </w:tc>
        <w:tc>
          <w:tcPr>
            <w:tcW w:w="5386" w:type="dxa"/>
          </w:tcPr>
          <w:p w14:paraId="0D301941" w14:textId="44B57DCA" w:rsidR="004534DE" w:rsidRPr="007C5FCF" w:rsidRDefault="004534DE" w:rsidP="004E4946">
            <w:pPr>
              <w:autoSpaceDE w:val="0"/>
              <w:autoSpaceDN w:val="0"/>
              <w:adjustRightInd w:val="0"/>
              <w:rPr>
                <w:rFonts w:cstheme="minorHAnsi"/>
                <w:color w:val="FF0000"/>
              </w:rPr>
            </w:pPr>
          </w:p>
        </w:tc>
        <w:tc>
          <w:tcPr>
            <w:tcW w:w="426" w:type="dxa"/>
          </w:tcPr>
          <w:p w14:paraId="0D301942" w14:textId="77777777" w:rsidR="004534DE" w:rsidRDefault="004534DE" w:rsidP="004E4946">
            <w:pPr>
              <w:autoSpaceDE w:val="0"/>
              <w:autoSpaceDN w:val="0"/>
              <w:adjustRightInd w:val="0"/>
              <w:rPr>
                <w:rFonts w:cstheme="minorHAnsi"/>
              </w:rPr>
            </w:pPr>
          </w:p>
        </w:tc>
      </w:tr>
      <w:tr w:rsidR="004534DE" w14:paraId="0D301947" w14:textId="77777777" w:rsidTr="004E4946">
        <w:tc>
          <w:tcPr>
            <w:tcW w:w="8784" w:type="dxa"/>
          </w:tcPr>
          <w:p w14:paraId="0D301944" w14:textId="77777777" w:rsidR="004534DE" w:rsidRPr="007D27B8" w:rsidRDefault="004534DE" w:rsidP="004E4946">
            <w:pPr>
              <w:pStyle w:val="ListParagraph"/>
              <w:numPr>
                <w:ilvl w:val="0"/>
                <w:numId w:val="34"/>
              </w:numPr>
              <w:autoSpaceDE w:val="0"/>
              <w:autoSpaceDN w:val="0"/>
              <w:adjustRightInd w:val="0"/>
              <w:rPr>
                <w:rFonts w:eastAsia="Times New Roman" w:cstheme="minorHAnsi"/>
                <w:lang w:eastAsia="en-GB"/>
              </w:rPr>
            </w:pPr>
            <w:r w:rsidRPr="007D27B8">
              <w:rPr>
                <w:rFonts w:eastAsia="Times New Roman" w:cstheme="minorHAnsi"/>
                <w:lang w:eastAsia="en-GB"/>
              </w:rPr>
              <w:t xml:space="preserve">In the event that either b) or c) is identified, do I understand local processes designed to secure </w:t>
            </w:r>
            <w:r>
              <w:rPr>
                <w:rFonts w:eastAsia="Times New Roman" w:cstheme="minorHAnsi"/>
                <w:lang w:eastAsia="en-GB"/>
              </w:rPr>
              <w:t xml:space="preserve">any necessary </w:t>
            </w:r>
            <w:r w:rsidRPr="007D27B8">
              <w:rPr>
                <w:rFonts w:eastAsia="Times New Roman" w:cstheme="minorHAnsi"/>
                <w:lang w:eastAsia="en-GB"/>
              </w:rPr>
              <w:t>support from cross sector colleagues to achieve the best outcome for the person</w:t>
            </w:r>
            <w:r>
              <w:rPr>
                <w:rFonts w:eastAsia="Times New Roman" w:cstheme="minorHAnsi"/>
                <w:lang w:eastAsia="en-GB"/>
              </w:rPr>
              <w:t>,</w:t>
            </w:r>
            <w:r w:rsidRPr="007D27B8">
              <w:rPr>
                <w:rFonts w:eastAsia="Times New Roman" w:cstheme="minorHAnsi"/>
                <w:lang w:eastAsia="en-GB"/>
              </w:rPr>
              <w:t xml:space="preserve"> </w:t>
            </w:r>
            <w:r>
              <w:rPr>
                <w:rFonts w:eastAsia="Times New Roman" w:cstheme="minorHAnsi"/>
                <w:lang w:eastAsia="en-GB"/>
              </w:rPr>
              <w:t>an</w:t>
            </w:r>
            <w:r w:rsidRPr="007D27B8">
              <w:rPr>
                <w:rFonts w:eastAsia="Times New Roman" w:cstheme="minorHAnsi"/>
                <w:lang w:eastAsia="en-GB"/>
              </w:rPr>
              <w:t>d how to instigate</w:t>
            </w:r>
            <w:r>
              <w:rPr>
                <w:rFonts w:eastAsia="Times New Roman" w:cstheme="minorHAnsi"/>
                <w:lang w:eastAsia="en-GB"/>
              </w:rPr>
              <w:t xml:space="preserve"> </w:t>
            </w:r>
            <w:r w:rsidRPr="007D27B8">
              <w:rPr>
                <w:rFonts w:eastAsia="Times New Roman" w:cstheme="minorHAnsi"/>
                <w:lang w:eastAsia="en-GB"/>
              </w:rPr>
              <w:t xml:space="preserve">those </w:t>
            </w:r>
            <w:r>
              <w:rPr>
                <w:rFonts w:eastAsia="Times New Roman" w:cstheme="minorHAnsi"/>
                <w:lang w:eastAsia="en-GB"/>
              </w:rPr>
              <w:t>processes (within the remit of my role)?</w:t>
            </w:r>
          </w:p>
        </w:tc>
        <w:tc>
          <w:tcPr>
            <w:tcW w:w="5386" w:type="dxa"/>
          </w:tcPr>
          <w:p w14:paraId="0D301945" w14:textId="77777777" w:rsidR="004534DE" w:rsidRDefault="004534DE" w:rsidP="004E4946">
            <w:pPr>
              <w:autoSpaceDE w:val="0"/>
              <w:autoSpaceDN w:val="0"/>
              <w:adjustRightInd w:val="0"/>
              <w:rPr>
                <w:rFonts w:cstheme="minorHAnsi"/>
              </w:rPr>
            </w:pPr>
          </w:p>
        </w:tc>
        <w:tc>
          <w:tcPr>
            <w:tcW w:w="426" w:type="dxa"/>
          </w:tcPr>
          <w:p w14:paraId="0D301946" w14:textId="77777777" w:rsidR="004534DE" w:rsidRDefault="004534DE" w:rsidP="004E4946">
            <w:pPr>
              <w:autoSpaceDE w:val="0"/>
              <w:autoSpaceDN w:val="0"/>
              <w:adjustRightInd w:val="0"/>
              <w:rPr>
                <w:rFonts w:cstheme="minorHAnsi"/>
              </w:rPr>
            </w:pPr>
          </w:p>
        </w:tc>
      </w:tr>
      <w:tr w:rsidR="004534DE" w14:paraId="0D30194B" w14:textId="77777777" w:rsidTr="004E4946">
        <w:tc>
          <w:tcPr>
            <w:tcW w:w="8784" w:type="dxa"/>
          </w:tcPr>
          <w:p w14:paraId="4769FE28" w14:textId="77777777" w:rsidR="004534DE" w:rsidRDefault="004534DE" w:rsidP="004E4946">
            <w:pPr>
              <w:pStyle w:val="ListParagraph"/>
              <w:numPr>
                <w:ilvl w:val="0"/>
                <w:numId w:val="34"/>
              </w:numPr>
              <w:autoSpaceDE w:val="0"/>
              <w:autoSpaceDN w:val="0"/>
              <w:adjustRightInd w:val="0"/>
              <w:rPr>
                <w:rFonts w:eastAsia="Times New Roman" w:cstheme="minorHAnsi"/>
                <w:lang w:eastAsia="en-GB"/>
              </w:rPr>
            </w:pPr>
            <w:proofErr w:type="gramStart"/>
            <w:r>
              <w:rPr>
                <w:rFonts w:eastAsia="Times New Roman" w:cstheme="minorHAnsi"/>
                <w:lang w:eastAsia="en-GB"/>
              </w:rPr>
              <w:t>In the event that</w:t>
            </w:r>
            <w:proofErr w:type="gramEnd"/>
            <w:r>
              <w:rPr>
                <w:rFonts w:eastAsia="Times New Roman" w:cstheme="minorHAnsi"/>
                <w:lang w:eastAsia="en-GB"/>
              </w:rPr>
              <w:t xml:space="preserve"> either b) or c) is identified, do I understand when an application to the Court of Protection or via the inherent jurisdiction of the High Court might be needed, and how to instigate an application (within the remit of my role)?</w:t>
            </w:r>
            <w:r w:rsidR="006B697D" w:rsidRPr="00967427">
              <w:rPr>
                <w:rFonts w:eastAsia="Times New Roman" w:cstheme="minorHAnsi"/>
                <w:lang w:eastAsia="en-GB"/>
              </w:rPr>
              <w:t xml:space="preserve"> </w:t>
            </w:r>
            <w:r w:rsidR="006B697D">
              <w:rPr>
                <w:rFonts w:eastAsia="Times New Roman" w:cstheme="minorHAnsi"/>
                <w:lang w:eastAsia="en-GB"/>
              </w:rPr>
              <w:t xml:space="preserve">  </w:t>
            </w:r>
          </w:p>
          <w:p w14:paraId="0D301948" w14:textId="7D91F977" w:rsidR="006612D4" w:rsidRPr="004E6205" w:rsidRDefault="007C5FCF" w:rsidP="006612D4">
            <w:pPr>
              <w:pStyle w:val="ListParagraph"/>
              <w:autoSpaceDE w:val="0"/>
              <w:autoSpaceDN w:val="0"/>
              <w:adjustRightInd w:val="0"/>
              <w:ind w:left="360"/>
              <w:rPr>
                <w:rFonts w:eastAsia="Times New Roman" w:cstheme="minorHAnsi"/>
                <w:lang w:eastAsia="en-GB"/>
              </w:rPr>
            </w:pPr>
            <w:hyperlink r:id="rId7" w:history="1">
              <w:r w:rsidR="006612D4">
                <w:rPr>
                  <w:rStyle w:val="Hyperlink"/>
                  <w:rFonts w:eastAsia="Times New Roman" w:cstheme="minorHAnsi"/>
                  <w:lang w:eastAsia="en-GB"/>
                </w:rPr>
                <w:t>MCA guidance note Inherent jurisdiction</w:t>
              </w:r>
            </w:hyperlink>
            <w:r w:rsidR="006612D4">
              <w:rPr>
                <w:rFonts w:eastAsia="Times New Roman" w:cstheme="minorHAnsi"/>
                <w:lang w:eastAsia="en-GB"/>
              </w:rPr>
              <w:t xml:space="preserve"> </w:t>
            </w:r>
          </w:p>
        </w:tc>
        <w:tc>
          <w:tcPr>
            <w:tcW w:w="5386" w:type="dxa"/>
          </w:tcPr>
          <w:p w14:paraId="0D301949" w14:textId="77777777" w:rsidR="004534DE" w:rsidRDefault="004534DE" w:rsidP="004E4946">
            <w:pPr>
              <w:autoSpaceDE w:val="0"/>
              <w:autoSpaceDN w:val="0"/>
              <w:adjustRightInd w:val="0"/>
              <w:rPr>
                <w:rFonts w:cstheme="minorHAnsi"/>
              </w:rPr>
            </w:pPr>
          </w:p>
        </w:tc>
        <w:tc>
          <w:tcPr>
            <w:tcW w:w="426" w:type="dxa"/>
          </w:tcPr>
          <w:p w14:paraId="0D30194A" w14:textId="77777777" w:rsidR="004534DE" w:rsidRDefault="004534DE" w:rsidP="004E4946">
            <w:pPr>
              <w:autoSpaceDE w:val="0"/>
              <w:autoSpaceDN w:val="0"/>
              <w:adjustRightInd w:val="0"/>
              <w:rPr>
                <w:rFonts w:cstheme="minorHAnsi"/>
              </w:rPr>
            </w:pPr>
          </w:p>
        </w:tc>
      </w:tr>
      <w:tr w:rsidR="004534DE" w14:paraId="0D30194F" w14:textId="77777777" w:rsidTr="004E4946">
        <w:tc>
          <w:tcPr>
            <w:tcW w:w="8784" w:type="dxa"/>
          </w:tcPr>
          <w:p w14:paraId="0D30194C" w14:textId="77777777" w:rsidR="004534DE" w:rsidRPr="004E6205" w:rsidRDefault="004534DE" w:rsidP="004E4946">
            <w:pPr>
              <w:pStyle w:val="ListParagraph"/>
              <w:numPr>
                <w:ilvl w:val="0"/>
                <w:numId w:val="34"/>
              </w:numPr>
              <w:autoSpaceDE w:val="0"/>
              <w:autoSpaceDN w:val="0"/>
              <w:adjustRightInd w:val="0"/>
              <w:rPr>
                <w:rFonts w:eastAsia="Times New Roman" w:cstheme="minorHAnsi"/>
                <w:lang w:eastAsia="en-GB"/>
              </w:rPr>
            </w:pPr>
            <w:r>
              <w:rPr>
                <w:rFonts w:eastAsia="Times New Roman" w:cstheme="minorHAnsi"/>
                <w:lang w:eastAsia="en-GB"/>
              </w:rPr>
              <w:t>Do I know how to refer concerns regarding the actions of an appointee, an attorney or a court appointed deputy?</w:t>
            </w:r>
          </w:p>
        </w:tc>
        <w:tc>
          <w:tcPr>
            <w:tcW w:w="5386" w:type="dxa"/>
          </w:tcPr>
          <w:p w14:paraId="0D30194D" w14:textId="77777777" w:rsidR="004534DE" w:rsidRDefault="004534DE" w:rsidP="004E4946">
            <w:pPr>
              <w:autoSpaceDE w:val="0"/>
              <w:autoSpaceDN w:val="0"/>
              <w:adjustRightInd w:val="0"/>
              <w:rPr>
                <w:rFonts w:cstheme="minorHAnsi"/>
              </w:rPr>
            </w:pPr>
          </w:p>
        </w:tc>
        <w:tc>
          <w:tcPr>
            <w:tcW w:w="426" w:type="dxa"/>
          </w:tcPr>
          <w:p w14:paraId="0D30194E" w14:textId="77777777" w:rsidR="004534DE" w:rsidRDefault="004534DE" w:rsidP="004E4946">
            <w:pPr>
              <w:autoSpaceDE w:val="0"/>
              <w:autoSpaceDN w:val="0"/>
              <w:adjustRightInd w:val="0"/>
              <w:rPr>
                <w:rFonts w:cstheme="minorHAnsi"/>
              </w:rPr>
            </w:pPr>
          </w:p>
        </w:tc>
      </w:tr>
      <w:tr w:rsidR="004534DE" w14:paraId="0D301953" w14:textId="77777777" w:rsidTr="004E4946">
        <w:tc>
          <w:tcPr>
            <w:tcW w:w="8784" w:type="dxa"/>
          </w:tcPr>
          <w:p w14:paraId="0D301950" w14:textId="77777777" w:rsidR="004534DE" w:rsidRPr="004E6205" w:rsidRDefault="004534DE" w:rsidP="004E4946">
            <w:pPr>
              <w:pStyle w:val="ListParagraph"/>
              <w:numPr>
                <w:ilvl w:val="0"/>
                <w:numId w:val="34"/>
              </w:numPr>
              <w:autoSpaceDE w:val="0"/>
              <w:autoSpaceDN w:val="0"/>
              <w:adjustRightInd w:val="0"/>
              <w:rPr>
                <w:rFonts w:eastAsia="Times New Roman" w:cstheme="minorHAnsi"/>
                <w:lang w:eastAsia="en-GB"/>
              </w:rPr>
            </w:pPr>
            <w:r>
              <w:rPr>
                <w:rFonts w:eastAsia="Times New Roman" w:cstheme="minorHAnsi"/>
                <w:lang w:eastAsia="en-GB"/>
              </w:rPr>
              <w:t xml:space="preserve">Can I confidently identify when the MCA’s criminal offences of ill treatment or wilful neglect of a person lacking capacity might apply, and make appropriate referrals for action? </w:t>
            </w:r>
          </w:p>
        </w:tc>
        <w:tc>
          <w:tcPr>
            <w:tcW w:w="5386" w:type="dxa"/>
          </w:tcPr>
          <w:p w14:paraId="0D301951" w14:textId="77777777" w:rsidR="004534DE" w:rsidRDefault="004534DE" w:rsidP="004E4946">
            <w:pPr>
              <w:autoSpaceDE w:val="0"/>
              <w:autoSpaceDN w:val="0"/>
              <w:adjustRightInd w:val="0"/>
              <w:rPr>
                <w:rFonts w:cstheme="minorHAnsi"/>
              </w:rPr>
            </w:pPr>
          </w:p>
        </w:tc>
        <w:tc>
          <w:tcPr>
            <w:tcW w:w="426" w:type="dxa"/>
          </w:tcPr>
          <w:p w14:paraId="0D301952" w14:textId="77777777" w:rsidR="004534DE" w:rsidRDefault="004534DE" w:rsidP="004E4946">
            <w:pPr>
              <w:autoSpaceDE w:val="0"/>
              <w:autoSpaceDN w:val="0"/>
              <w:adjustRightInd w:val="0"/>
              <w:rPr>
                <w:rFonts w:cstheme="minorHAnsi"/>
              </w:rPr>
            </w:pPr>
          </w:p>
        </w:tc>
      </w:tr>
      <w:tr w:rsidR="004534DE" w14:paraId="0D301955" w14:textId="77777777" w:rsidTr="004E4946">
        <w:tc>
          <w:tcPr>
            <w:tcW w:w="14596" w:type="dxa"/>
            <w:gridSpan w:val="3"/>
          </w:tcPr>
          <w:p w14:paraId="0D301954" w14:textId="77777777" w:rsidR="004534DE" w:rsidRDefault="004534DE" w:rsidP="004E4946">
            <w:pPr>
              <w:autoSpaceDE w:val="0"/>
              <w:autoSpaceDN w:val="0"/>
              <w:adjustRightInd w:val="0"/>
              <w:rPr>
                <w:rFonts w:cstheme="minorHAnsi"/>
              </w:rPr>
            </w:pPr>
          </w:p>
        </w:tc>
      </w:tr>
      <w:tr w:rsidR="004534DE" w14:paraId="0D301960" w14:textId="77777777" w:rsidTr="004E4946">
        <w:tc>
          <w:tcPr>
            <w:tcW w:w="14596" w:type="dxa"/>
            <w:gridSpan w:val="3"/>
          </w:tcPr>
          <w:p w14:paraId="0D301956" w14:textId="77777777" w:rsidR="004534DE" w:rsidRDefault="004534DE" w:rsidP="004E4946">
            <w:pPr>
              <w:autoSpaceDE w:val="0"/>
              <w:autoSpaceDN w:val="0"/>
              <w:adjustRightInd w:val="0"/>
              <w:rPr>
                <w:rFonts w:cstheme="minorHAnsi"/>
              </w:rPr>
            </w:pPr>
          </w:p>
          <w:p w14:paraId="0D301957" w14:textId="77777777" w:rsidR="004534DE" w:rsidRDefault="004534DE" w:rsidP="004E4946">
            <w:pPr>
              <w:autoSpaceDE w:val="0"/>
              <w:autoSpaceDN w:val="0"/>
              <w:adjustRightInd w:val="0"/>
              <w:rPr>
                <w:rFonts w:cstheme="minorHAnsi"/>
              </w:rPr>
            </w:pPr>
            <w:r>
              <w:rPr>
                <w:rFonts w:cstheme="minorHAnsi"/>
              </w:rPr>
              <w:t>Identify any areas for action re principle three:</w:t>
            </w:r>
          </w:p>
          <w:p w14:paraId="0D301958" w14:textId="77777777" w:rsidR="004534DE" w:rsidRDefault="004534DE" w:rsidP="004E4946">
            <w:pPr>
              <w:autoSpaceDE w:val="0"/>
              <w:autoSpaceDN w:val="0"/>
              <w:adjustRightInd w:val="0"/>
              <w:rPr>
                <w:rFonts w:cstheme="minorHAnsi"/>
              </w:rPr>
            </w:pPr>
          </w:p>
          <w:p w14:paraId="0D301959" w14:textId="77777777" w:rsidR="004534DE" w:rsidRDefault="004534DE" w:rsidP="004E4946">
            <w:pPr>
              <w:autoSpaceDE w:val="0"/>
              <w:autoSpaceDN w:val="0"/>
              <w:adjustRightInd w:val="0"/>
              <w:rPr>
                <w:rFonts w:cstheme="minorHAnsi"/>
              </w:rPr>
            </w:pPr>
          </w:p>
          <w:p w14:paraId="0D30195A" w14:textId="77777777" w:rsidR="004534DE" w:rsidRDefault="004534DE" w:rsidP="004E4946">
            <w:pPr>
              <w:autoSpaceDE w:val="0"/>
              <w:autoSpaceDN w:val="0"/>
              <w:adjustRightInd w:val="0"/>
              <w:rPr>
                <w:rFonts w:cstheme="minorHAnsi"/>
              </w:rPr>
            </w:pPr>
          </w:p>
          <w:p w14:paraId="0D30195B" w14:textId="77777777" w:rsidR="004534DE" w:rsidRDefault="004534DE" w:rsidP="004E4946">
            <w:pPr>
              <w:autoSpaceDE w:val="0"/>
              <w:autoSpaceDN w:val="0"/>
              <w:adjustRightInd w:val="0"/>
              <w:rPr>
                <w:rFonts w:cstheme="minorHAnsi"/>
              </w:rPr>
            </w:pPr>
          </w:p>
          <w:p w14:paraId="0D30195C" w14:textId="77777777" w:rsidR="004534DE" w:rsidRDefault="004534DE" w:rsidP="004E4946">
            <w:pPr>
              <w:autoSpaceDE w:val="0"/>
              <w:autoSpaceDN w:val="0"/>
              <w:adjustRightInd w:val="0"/>
              <w:rPr>
                <w:rFonts w:cstheme="minorHAnsi"/>
              </w:rPr>
            </w:pPr>
          </w:p>
          <w:p w14:paraId="0D30195D" w14:textId="77777777" w:rsidR="004534DE" w:rsidRDefault="004534DE" w:rsidP="004E4946">
            <w:pPr>
              <w:autoSpaceDE w:val="0"/>
              <w:autoSpaceDN w:val="0"/>
              <w:adjustRightInd w:val="0"/>
              <w:rPr>
                <w:rFonts w:cstheme="minorHAnsi"/>
              </w:rPr>
            </w:pPr>
          </w:p>
          <w:p w14:paraId="0D30195E" w14:textId="77777777" w:rsidR="004534DE" w:rsidRDefault="004534DE" w:rsidP="004E4946">
            <w:pPr>
              <w:autoSpaceDE w:val="0"/>
              <w:autoSpaceDN w:val="0"/>
              <w:adjustRightInd w:val="0"/>
              <w:rPr>
                <w:rFonts w:cstheme="minorHAnsi"/>
              </w:rPr>
            </w:pPr>
          </w:p>
          <w:p w14:paraId="0D30195F" w14:textId="77777777" w:rsidR="004534DE" w:rsidRDefault="004534DE" w:rsidP="004E4946">
            <w:pPr>
              <w:autoSpaceDE w:val="0"/>
              <w:autoSpaceDN w:val="0"/>
              <w:adjustRightInd w:val="0"/>
              <w:rPr>
                <w:rFonts w:cstheme="minorHAnsi"/>
              </w:rPr>
            </w:pPr>
          </w:p>
        </w:tc>
      </w:tr>
      <w:tr w:rsidR="004534DE" w14:paraId="0D301962" w14:textId="77777777" w:rsidTr="004E4946">
        <w:tc>
          <w:tcPr>
            <w:tcW w:w="14596" w:type="dxa"/>
            <w:gridSpan w:val="3"/>
            <w:shd w:val="clear" w:color="auto" w:fill="D9D9D9" w:themeFill="background1" w:themeFillShade="D9"/>
          </w:tcPr>
          <w:p w14:paraId="0D301961" w14:textId="77777777" w:rsidR="004534DE" w:rsidRDefault="004534DE" w:rsidP="004E4946">
            <w:pPr>
              <w:autoSpaceDE w:val="0"/>
              <w:autoSpaceDN w:val="0"/>
              <w:adjustRightInd w:val="0"/>
              <w:rPr>
                <w:rFonts w:cstheme="minorHAnsi"/>
              </w:rPr>
            </w:pPr>
          </w:p>
        </w:tc>
      </w:tr>
      <w:tr w:rsidR="004534DE" w14:paraId="0D301966" w14:textId="77777777" w:rsidTr="004E4946">
        <w:tc>
          <w:tcPr>
            <w:tcW w:w="14596" w:type="dxa"/>
            <w:gridSpan w:val="3"/>
            <w:shd w:val="clear" w:color="auto" w:fill="D9D9D9" w:themeFill="background1" w:themeFillShade="D9"/>
          </w:tcPr>
          <w:p w14:paraId="0D301963" w14:textId="77777777" w:rsidR="004534DE" w:rsidRDefault="004534DE" w:rsidP="004E4946">
            <w:pPr>
              <w:autoSpaceDE w:val="0"/>
              <w:autoSpaceDN w:val="0"/>
              <w:adjustRightInd w:val="0"/>
              <w:rPr>
                <w:rFonts w:cstheme="minorHAnsi"/>
              </w:rPr>
            </w:pPr>
          </w:p>
          <w:p w14:paraId="0D301964" w14:textId="77777777" w:rsidR="004534DE" w:rsidRDefault="004534DE" w:rsidP="004E4946">
            <w:pPr>
              <w:autoSpaceDE w:val="0"/>
              <w:autoSpaceDN w:val="0"/>
              <w:adjustRightInd w:val="0"/>
              <w:rPr>
                <w:rFonts w:eastAsia="Times New Roman" w:cstheme="minorHAnsi"/>
                <w:lang w:eastAsia="en-GB"/>
              </w:rPr>
            </w:pPr>
            <w:r>
              <w:rPr>
                <w:rFonts w:cstheme="minorHAnsi"/>
              </w:rPr>
              <w:t xml:space="preserve">Principle </w:t>
            </w:r>
            <w:r w:rsidRPr="002B4D54">
              <w:rPr>
                <w:rFonts w:cstheme="minorHAnsi"/>
              </w:rPr>
              <w:t>Four</w:t>
            </w:r>
            <w:r w:rsidRPr="002B4D54">
              <w:rPr>
                <w:rFonts w:eastAsia="Times New Roman" w:cstheme="minorHAnsi"/>
                <w:lang w:eastAsia="en-GB"/>
              </w:rPr>
              <w:t>: an act done, or decision made, under the MCA for or on behalf of a person who lacks capacity must be done, or made, in his best interests</w:t>
            </w:r>
          </w:p>
          <w:p w14:paraId="0D301965" w14:textId="77777777" w:rsidR="004534DE" w:rsidRPr="004E6205" w:rsidRDefault="004534DE" w:rsidP="004E4946">
            <w:pPr>
              <w:autoSpaceDE w:val="0"/>
              <w:autoSpaceDN w:val="0"/>
              <w:adjustRightInd w:val="0"/>
              <w:rPr>
                <w:rFonts w:eastAsia="Times New Roman" w:cstheme="minorHAnsi"/>
                <w:lang w:eastAsia="en-GB"/>
              </w:rPr>
            </w:pPr>
          </w:p>
        </w:tc>
      </w:tr>
      <w:tr w:rsidR="004534DE" w14:paraId="0D30196A" w14:textId="77777777" w:rsidTr="004E4946">
        <w:tc>
          <w:tcPr>
            <w:tcW w:w="8784" w:type="dxa"/>
          </w:tcPr>
          <w:p w14:paraId="0D301967" w14:textId="77777777" w:rsidR="004534DE" w:rsidRPr="004E6205" w:rsidRDefault="004534DE" w:rsidP="004E4946">
            <w:pPr>
              <w:pStyle w:val="ListParagraph"/>
              <w:numPr>
                <w:ilvl w:val="0"/>
                <w:numId w:val="30"/>
              </w:numPr>
            </w:pPr>
            <w:r w:rsidRPr="00D74528">
              <w:t>A</w:t>
            </w:r>
            <w:r>
              <w:t>m I confident that I can</w:t>
            </w:r>
            <w:r w:rsidRPr="00D74528">
              <w:t xml:space="preserve"> distinguish between a commiss</w:t>
            </w:r>
            <w:r>
              <w:t xml:space="preserve">ioning or treatment decision (the offer of care/ </w:t>
            </w:r>
            <w:r w:rsidRPr="00D74528">
              <w:t>support) and a best int</w:t>
            </w:r>
            <w:r>
              <w:t xml:space="preserve">erests decision (what to accept, on behalf of the person, </w:t>
            </w:r>
            <w:r w:rsidRPr="00D74528">
              <w:t xml:space="preserve">from the </w:t>
            </w:r>
            <w:r>
              <w:t xml:space="preserve">available </w:t>
            </w:r>
            <w:r w:rsidRPr="00D74528">
              <w:t>options)?</w:t>
            </w:r>
          </w:p>
        </w:tc>
        <w:tc>
          <w:tcPr>
            <w:tcW w:w="5386" w:type="dxa"/>
          </w:tcPr>
          <w:p w14:paraId="0D301968" w14:textId="77777777" w:rsidR="004534DE" w:rsidRDefault="004534DE" w:rsidP="004E4946">
            <w:pPr>
              <w:autoSpaceDE w:val="0"/>
              <w:autoSpaceDN w:val="0"/>
              <w:adjustRightInd w:val="0"/>
              <w:rPr>
                <w:rFonts w:cstheme="minorHAnsi"/>
              </w:rPr>
            </w:pPr>
          </w:p>
        </w:tc>
        <w:tc>
          <w:tcPr>
            <w:tcW w:w="426" w:type="dxa"/>
          </w:tcPr>
          <w:p w14:paraId="0D301969" w14:textId="77777777" w:rsidR="004534DE" w:rsidRDefault="004534DE" w:rsidP="004E4946">
            <w:pPr>
              <w:autoSpaceDE w:val="0"/>
              <w:autoSpaceDN w:val="0"/>
              <w:adjustRightInd w:val="0"/>
              <w:rPr>
                <w:rFonts w:cstheme="minorHAnsi"/>
              </w:rPr>
            </w:pPr>
          </w:p>
        </w:tc>
      </w:tr>
      <w:tr w:rsidR="004534DE" w14:paraId="0D30196E" w14:textId="77777777" w:rsidTr="004E4946">
        <w:tc>
          <w:tcPr>
            <w:tcW w:w="8784" w:type="dxa"/>
          </w:tcPr>
          <w:p w14:paraId="0D30196B" w14:textId="77777777" w:rsidR="004534DE" w:rsidRPr="004E6205" w:rsidRDefault="004534DE" w:rsidP="004E4946">
            <w:pPr>
              <w:pStyle w:val="ListParagraph"/>
              <w:numPr>
                <w:ilvl w:val="0"/>
                <w:numId w:val="30"/>
              </w:numPr>
            </w:pPr>
            <w:r>
              <w:t>When I am the decision maker, am I confident in making best interests decisions, in consultation with relevant parties (applying the MCA’s s4 ‘checklist’)?</w:t>
            </w:r>
          </w:p>
        </w:tc>
        <w:tc>
          <w:tcPr>
            <w:tcW w:w="5386" w:type="dxa"/>
          </w:tcPr>
          <w:p w14:paraId="0D30196C" w14:textId="77777777" w:rsidR="004534DE" w:rsidRDefault="004534DE" w:rsidP="004E4946">
            <w:pPr>
              <w:autoSpaceDE w:val="0"/>
              <w:autoSpaceDN w:val="0"/>
              <w:adjustRightInd w:val="0"/>
              <w:rPr>
                <w:rFonts w:cstheme="minorHAnsi"/>
              </w:rPr>
            </w:pPr>
          </w:p>
        </w:tc>
        <w:tc>
          <w:tcPr>
            <w:tcW w:w="426" w:type="dxa"/>
          </w:tcPr>
          <w:p w14:paraId="0D30196D" w14:textId="77777777" w:rsidR="004534DE" w:rsidRDefault="004534DE" w:rsidP="004E4946">
            <w:pPr>
              <w:autoSpaceDE w:val="0"/>
              <w:autoSpaceDN w:val="0"/>
              <w:adjustRightInd w:val="0"/>
              <w:rPr>
                <w:rFonts w:cstheme="minorHAnsi"/>
              </w:rPr>
            </w:pPr>
          </w:p>
        </w:tc>
      </w:tr>
      <w:tr w:rsidR="004534DE" w14:paraId="0D301974" w14:textId="77777777" w:rsidTr="004E4946">
        <w:tc>
          <w:tcPr>
            <w:tcW w:w="8784" w:type="dxa"/>
          </w:tcPr>
          <w:p w14:paraId="0D30196F" w14:textId="77777777" w:rsidR="004534DE" w:rsidRDefault="004534DE" w:rsidP="004E4946">
            <w:pPr>
              <w:pStyle w:val="ListParagraph"/>
              <w:numPr>
                <w:ilvl w:val="0"/>
                <w:numId w:val="30"/>
              </w:numPr>
            </w:pPr>
            <w:r>
              <w:t>Within the remit of my role, am I confident in:</w:t>
            </w:r>
          </w:p>
          <w:p w14:paraId="0D301970" w14:textId="77777777" w:rsidR="004534DE" w:rsidRDefault="004534DE" w:rsidP="004E4946">
            <w:pPr>
              <w:pStyle w:val="ListParagraph"/>
              <w:numPr>
                <w:ilvl w:val="0"/>
                <w:numId w:val="42"/>
              </w:numPr>
            </w:pPr>
            <w:r>
              <w:t xml:space="preserve">facilitating best interest decision making processes </w:t>
            </w:r>
            <w:proofErr w:type="gramStart"/>
            <w:r>
              <w:t>e.g.</w:t>
            </w:r>
            <w:proofErr w:type="gramEnd"/>
            <w:r>
              <w:t xml:space="preserve"> selecting a more formal ‘round table’ meeting, or a less formal series of phone calls, as appropriate?</w:t>
            </w:r>
          </w:p>
          <w:p w14:paraId="0D301971" w14:textId="77777777" w:rsidR="004534DE" w:rsidRPr="004E6205" w:rsidRDefault="004534DE" w:rsidP="004E4946">
            <w:pPr>
              <w:pStyle w:val="ListParagraph"/>
              <w:numPr>
                <w:ilvl w:val="0"/>
                <w:numId w:val="42"/>
              </w:numPr>
            </w:pPr>
            <w:r>
              <w:t xml:space="preserve">responding to best </w:t>
            </w:r>
            <w:proofErr w:type="gramStart"/>
            <w:r>
              <w:t>interests</w:t>
            </w:r>
            <w:proofErr w:type="gramEnd"/>
            <w:r>
              <w:t xml:space="preserve"> disputes, where relevant (including triggering Court of Protection applications where appropriate)?</w:t>
            </w:r>
          </w:p>
        </w:tc>
        <w:tc>
          <w:tcPr>
            <w:tcW w:w="5386" w:type="dxa"/>
          </w:tcPr>
          <w:p w14:paraId="0D301972" w14:textId="77777777" w:rsidR="004534DE" w:rsidRDefault="004534DE" w:rsidP="004E4946">
            <w:pPr>
              <w:autoSpaceDE w:val="0"/>
              <w:autoSpaceDN w:val="0"/>
              <w:adjustRightInd w:val="0"/>
              <w:rPr>
                <w:rFonts w:cstheme="minorHAnsi"/>
              </w:rPr>
            </w:pPr>
          </w:p>
        </w:tc>
        <w:tc>
          <w:tcPr>
            <w:tcW w:w="426" w:type="dxa"/>
          </w:tcPr>
          <w:p w14:paraId="0D301973" w14:textId="77777777" w:rsidR="004534DE" w:rsidRDefault="004534DE" w:rsidP="004E4946">
            <w:pPr>
              <w:autoSpaceDE w:val="0"/>
              <w:autoSpaceDN w:val="0"/>
              <w:adjustRightInd w:val="0"/>
              <w:rPr>
                <w:rFonts w:cstheme="minorHAnsi"/>
              </w:rPr>
            </w:pPr>
          </w:p>
        </w:tc>
      </w:tr>
      <w:tr w:rsidR="004534DE" w14:paraId="0D301978" w14:textId="77777777" w:rsidTr="004E4946">
        <w:tc>
          <w:tcPr>
            <w:tcW w:w="8784" w:type="dxa"/>
          </w:tcPr>
          <w:p w14:paraId="0D301975" w14:textId="77777777" w:rsidR="004534DE" w:rsidRPr="004E6205" w:rsidRDefault="004534DE" w:rsidP="006961D2">
            <w:pPr>
              <w:pStyle w:val="ListParagraph"/>
              <w:numPr>
                <w:ilvl w:val="0"/>
                <w:numId w:val="30"/>
              </w:numPr>
            </w:pPr>
            <w:r>
              <w:t xml:space="preserve">Am I confident in considering rights under the </w:t>
            </w:r>
            <w:r w:rsidR="006961D2">
              <w:t xml:space="preserve">European convention on Human rights </w:t>
            </w:r>
            <w:r>
              <w:t>which may arise from best interests decision making (e.g. Article 8 rights to respect for private and family life), and ensuring appropriate responses e.g. recording within the person’s care plan?</w:t>
            </w:r>
          </w:p>
        </w:tc>
        <w:tc>
          <w:tcPr>
            <w:tcW w:w="5386" w:type="dxa"/>
          </w:tcPr>
          <w:p w14:paraId="0D301976" w14:textId="77777777" w:rsidR="004534DE" w:rsidRDefault="004534DE" w:rsidP="004E4946">
            <w:pPr>
              <w:autoSpaceDE w:val="0"/>
              <w:autoSpaceDN w:val="0"/>
              <w:adjustRightInd w:val="0"/>
              <w:rPr>
                <w:rFonts w:cstheme="minorHAnsi"/>
              </w:rPr>
            </w:pPr>
          </w:p>
        </w:tc>
        <w:tc>
          <w:tcPr>
            <w:tcW w:w="426" w:type="dxa"/>
          </w:tcPr>
          <w:p w14:paraId="0D301977" w14:textId="77777777" w:rsidR="004534DE" w:rsidRDefault="004534DE" w:rsidP="004E4946">
            <w:pPr>
              <w:autoSpaceDE w:val="0"/>
              <w:autoSpaceDN w:val="0"/>
              <w:adjustRightInd w:val="0"/>
              <w:rPr>
                <w:rFonts w:cstheme="minorHAnsi"/>
              </w:rPr>
            </w:pPr>
          </w:p>
        </w:tc>
      </w:tr>
      <w:tr w:rsidR="004534DE" w14:paraId="0D30197C" w14:textId="77777777" w:rsidTr="004E4946">
        <w:tc>
          <w:tcPr>
            <w:tcW w:w="8784" w:type="dxa"/>
          </w:tcPr>
          <w:p w14:paraId="0D301979" w14:textId="77777777" w:rsidR="004534DE" w:rsidRPr="004E6205" w:rsidRDefault="004534DE" w:rsidP="004E4946">
            <w:pPr>
              <w:pStyle w:val="ListParagraph"/>
              <w:numPr>
                <w:ilvl w:val="0"/>
                <w:numId w:val="30"/>
              </w:numPr>
            </w:pPr>
            <w:r>
              <w:t xml:space="preserve">When making a best </w:t>
            </w:r>
            <w:proofErr w:type="gramStart"/>
            <w:r>
              <w:t>interests</w:t>
            </w:r>
            <w:proofErr w:type="gramEnd"/>
            <w:r>
              <w:t xml:space="preserve"> decision, do I use the decision tool(s) within the local MCA policy and ensure that completed tools are kept on file for future reference?  </w:t>
            </w:r>
          </w:p>
        </w:tc>
        <w:tc>
          <w:tcPr>
            <w:tcW w:w="5386" w:type="dxa"/>
          </w:tcPr>
          <w:p w14:paraId="0D30197A" w14:textId="77777777" w:rsidR="004534DE" w:rsidRDefault="004534DE" w:rsidP="004E4946">
            <w:pPr>
              <w:autoSpaceDE w:val="0"/>
              <w:autoSpaceDN w:val="0"/>
              <w:adjustRightInd w:val="0"/>
              <w:rPr>
                <w:rFonts w:cstheme="minorHAnsi"/>
              </w:rPr>
            </w:pPr>
          </w:p>
        </w:tc>
        <w:tc>
          <w:tcPr>
            <w:tcW w:w="426" w:type="dxa"/>
          </w:tcPr>
          <w:p w14:paraId="0D30197B" w14:textId="77777777" w:rsidR="004534DE" w:rsidRDefault="004534DE" w:rsidP="004E4946">
            <w:pPr>
              <w:autoSpaceDE w:val="0"/>
              <w:autoSpaceDN w:val="0"/>
              <w:adjustRightInd w:val="0"/>
              <w:rPr>
                <w:rFonts w:cstheme="minorHAnsi"/>
              </w:rPr>
            </w:pPr>
          </w:p>
        </w:tc>
      </w:tr>
      <w:tr w:rsidR="004534DE" w14:paraId="0D30197E" w14:textId="77777777" w:rsidTr="004E4946">
        <w:tc>
          <w:tcPr>
            <w:tcW w:w="14596" w:type="dxa"/>
            <w:gridSpan w:val="3"/>
          </w:tcPr>
          <w:p w14:paraId="0D30197D" w14:textId="77777777" w:rsidR="004534DE" w:rsidRDefault="004534DE" w:rsidP="004E4946">
            <w:pPr>
              <w:autoSpaceDE w:val="0"/>
              <w:autoSpaceDN w:val="0"/>
              <w:adjustRightInd w:val="0"/>
              <w:rPr>
                <w:rFonts w:cstheme="minorHAnsi"/>
              </w:rPr>
            </w:pPr>
          </w:p>
        </w:tc>
      </w:tr>
      <w:tr w:rsidR="004534DE" w14:paraId="0D30198B" w14:textId="77777777" w:rsidTr="004E4946">
        <w:tc>
          <w:tcPr>
            <w:tcW w:w="14596" w:type="dxa"/>
            <w:gridSpan w:val="3"/>
          </w:tcPr>
          <w:p w14:paraId="0D30197F" w14:textId="77777777" w:rsidR="004534DE" w:rsidRDefault="004534DE" w:rsidP="004E4946">
            <w:pPr>
              <w:autoSpaceDE w:val="0"/>
              <w:autoSpaceDN w:val="0"/>
              <w:adjustRightInd w:val="0"/>
              <w:rPr>
                <w:rFonts w:cstheme="minorHAnsi"/>
              </w:rPr>
            </w:pPr>
          </w:p>
          <w:p w14:paraId="0D301980" w14:textId="77777777" w:rsidR="004534DE" w:rsidRDefault="004534DE" w:rsidP="004E4946">
            <w:pPr>
              <w:autoSpaceDE w:val="0"/>
              <w:autoSpaceDN w:val="0"/>
              <w:adjustRightInd w:val="0"/>
              <w:rPr>
                <w:rFonts w:cstheme="minorHAnsi"/>
              </w:rPr>
            </w:pPr>
            <w:r>
              <w:rPr>
                <w:rFonts w:cstheme="minorHAnsi"/>
              </w:rPr>
              <w:t>Identify any areas for action re principle four:</w:t>
            </w:r>
          </w:p>
          <w:p w14:paraId="0D301981" w14:textId="77777777" w:rsidR="004534DE" w:rsidRDefault="004534DE" w:rsidP="004E4946">
            <w:pPr>
              <w:autoSpaceDE w:val="0"/>
              <w:autoSpaceDN w:val="0"/>
              <w:adjustRightInd w:val="0"/>
              <w:rPr>
                <w:rFonts w:cstheme="minorHAnsi"/>
              </w:rPr>
            </w:pPr>
          </w:p>
          <w:p w14:paraId="0D301982" w14:textId="77777777" w:rsidR="004534DE" w:rsidRDefault="004534DE" w:rsidP="004E4946">
            <w:pPr>
              <w:autoSpaceDE w:val="0"/>
              <w:autoSpaceDN w:val="0"/>
              <w:adjustRightInd w:val="0"/>
              <w:rPr>
                <w:rFonts w:cstheme="minorHAnsi"/>
              </w:rPr>
            </w:pPr>
          </w:p>
          <w:p w14:paraId="0D301983" w14:textId="77777777" w:rsidR="004534DE" w:rsidRDefault="004534DE" w:rsidP="004E4946">
            <w:pPr>
              <w:autoSpaceDE w:val="0"/>
              <w:autoSpaceDN w:val="0"/>
              <w:adjustRightInd w:val="0"/>
              <w:rPr>
                <w:rFonts w:cstheme="minorHAnsi"/>
              </w:rPr>
            </w:pPr>
          </w:p>
          <w:p w14:paraId="0D301984" w14:textId="77777777" w:rsidR="004534DE" w:rsidRDefault="004534DE" w:rsidP="004E4946">
            <w:pPr>
              <w:autoSpaceDE w:val="0"/>
              <w:autoSpaceDN w:val="0"/>
              <w:adjustRightInd w:val="0"/>
              <w:rPr>
                <w:rFonts w:cstheme="minorHAnsi"/>
              </w:rPr>
            </w:pPr>
          </w:p>
          <w:p w14:paraId="0D301985" w14:textId="77777777" w:rsidR="004534DE" w:rsidRDefault="004534DE" w:rsidP="004E4946">
            <w:pPr>
              <w:autoSpaceDE w:val="0"/>
              <w:autoSpaceDN w:val="0"/>
              <w:adjustRightInd w:val="0"/>
              <w:rPr>
                <w:rFonts w:cstheme="minorHAnsi"/>
              </w:rPr>
            </w:pPr>
          </w:p>
          <w:p w14:paraId="0D301986" w14:textId="77777777" w:rsidR="004534DE" w:rsidRDefault="004534DE" w:rsidP="004E4946">
            <w:pPr>
              <w:autoSpaceDE w:val="0"/>
              <w:autoSpaceDN w:val="0"/>
              <w:adjustRightInd w:val="0"/>
              <w:rPr>
                <w:rFonts w:cstheme="minorHAnsi"/>
              </w:rPr>
            </w:pPr>
          </w:p>
          <w:p w14:paraId="0D301987" w14:textId="77777777" w:rsidR="004534DE" w:rsidRDefault="004534DE" w:rsidP="004E4946">
            <w:pPr>
              <w:autoSpaceDE w:val="0"/>
              <w:autoSpaceDN w:val="0"/>
              <w:adjustRightInd w:val="0"/>
              <w:rPr>
                <w:rFonts w:cstheme="minorHAnsi"/>
              </w:rPr>
            </w:pPr>
          </w:p>
          <w:p w14:paraId="0D301988" w14:textId="77777777" w:rsidR="004534DE" w:rsidRDefault="004534DE" w:rsidP="004E4946">
            <w:pPr>
              <w:autoSpaceDE w:val="0"/>
              <w:autoSpaceDN w:val="0"/>
              <w:adjustRightInd w:val="0"/>
              <w:rPr>
                <w:rFonts w:cstheme="minorHAnsi"/>
              </w:rPr>
            </w:pPr>
          </w:p>
          <w:p w14:paraId="0D301989" w14:textId="77777777" w:rsidR="004534DE" w:rsidRDefault="004534DE" w:rsidP="004E4946">
            <w:pPr>
              <w:autoSpaceDE w:val="0"/>
              <w:autoSpaceDN w:val="0"/>
              <w:adjustRightInd w:val="0"/>
              <w:rPr>
                <w:rFonts w:cstheme="minorHAnsi"/>
              </w:rPr>
            </w:pPr>
          </w:p>
          <w:p w14:paraId="0D30198A" w14:textId="77777777" w:rsidR="004534DE" w:rsidRDefault="004534DE" w:rsidP="004E4946">
            <w:pPr>
              <w:autoSpaceDE w:val="0"/>
              <w:autoSpaceDN w:val="0"/>
              <w:adjustRightInd w:val="0"/>
              <w:rPr>
                <w:rFonts w:cstheme="minorHAnsi"/>
              </w:rPr>
            </w:pPr>
          </w:p>
        </w:tc>
      </w:tr>
      <w:tr w:rsidR="004534DE" w14:paraId="0D30198D" w14:textId="77777777" w:rsidTr="004E4946">
        <w:tc>
          <w:tcPr>
            <w:tcW w:w="14596" w:type="dxa"/>
            <w:gridSpan w:val="3"/>
            <w:shd w:val="clear" w:color="auto" w:fill="D9D9D9" w:themeFill="background1" w:themeFillShade="D9"/>
          </w:tcPr>
          <w:p w14:paraId="0D30198C" w14:textId="77777777" w:rsidR="004534DE" w:rsidRDefault="004534DE" w:rsidP="004E4946">
            <w:pPr>
              <w:autoSpaceDE w:val="0"/>
              <w:autoSpaceDN w:val="0"/>
              <w:adjustRightInd w:val="0"/>
              <w:rPr>
                <w:rFonts w:cstheme="minorHAnsi"/>
              </w:rPr>
            </w:pPr>
          </w:p>
        </w:tc>
      </w:tr>
      <w:tr w:rsidR="004534DE" w14:paraId="0D301992" w14:textId="77777777" w:rsidTr="004E4946">
        <w:tc>
          <w:tcPr>
            <w:tcW w:w="14596" w:type="dxa"/>
            <w:gridSpan w:val="3"/>
            <w:shd w:val="clear" w:color="auto" w:fill="D9D9D9" w:themeFill="background1" w:themeFillShade="D9"/>
          </w:tcPr>
          <w:p w14:paraId="0D30198E" w14:textId="77777777" w:rsidR="004534DE" w:rsidRDefault="004534DE" w:rsidP="004E4946">
            <w:pPr>
              <w:autoSpaceDE w:val="0"/>
              <w:autoSpaceDN w:val="0"/>
              <w:adjustRightInd w:val="0"/>
              <w:rPr>
                <w:rFonts w:cstheme="minorHAnsi"/>
              </w:rPr>
            </w:pPr>
          </w:p>
          <w:p w14:paraId="0D30198F" w14:textId="77777777" w:rsidR="004534DE" w:rsidRDefault="004534DE" w:rsidP="004E4946">
            <w:pPr>
              <w:autoSpaceDE w:val="0"/>
              <w:autoSpaceDN w:val="0"/>
              <w:adjustRightInd w:val="0"/>
              <w:rPr>
                <w:rFonts w:eastAsia="Times New Roman" w:cstheme="minorHAnsi"/>
                <w:lang w:eastAsia="en-GB"/>
              </w:rPr>
            </w:pPr>
            <w:r>
              <w:rPr>
                <w:rFonts w:cstheme="minorHAnsi"/>
              </w:rPr>
              <w:t xml:space="preserve">Principle </w:t>
            </w:r>
            <w:r w:rsidRPr="002B4D54">
              <w:rPr>
                <w:rFonts w:cstheme="minorHAnsi"/>
              </w:rPr>
              <w:t>Five: b</w:t>
            </w:r>
            <w:r w:rsidRPr="002B4D54">
              <w:rPr>
                <w:rFonts w:eastAsia="Times New Roman" w:cstheme="minorHAnsi"/>
                <w:lang w:eastAsia="en-GB"/>
              </w:rPr>
              <w:t xml:space="preserve">efore the act is done, or the decision is made, regard must be had to whether the purpose for which it is needed can be as effectively achieved in </w:t>
            </w:r>
          </w:p>
          <w:p w14:paraId="0D301990" w14:textId="77777777" w:rsidR="004534DE" w:rsidRDefault="004534DE" w:rsidP="004E4946">
            <w:pPr>
              <w:autoSpaceDE w:val="0"/>
              <w:autoSpaceDN w:val="0"/>
              <w:adjustRightInd w:val="0"/>
              <w:rPr>
                <w:rFonts w:eastAsia="Times New Roman" w:cstheme="minorHAnsi"/>
                <w:lang w:eastAsia="en-GB"/>
              </w:rPr>
            </w:pPr>
            <w:r w:rsidRPr="002B4D54">
              <w:rPr>
                <w:rFonts w:eastAsia="Times New Roman" w:cstheme="minorHAnsi"/>
                <w:lang w:eastAsia="en-GB"/>
              </w:rPr>
              <w:t>a way that is less restrictive of the person's rights and freedom of action</w:t>
            </w:r>
          </w:p>
          <w:p w14:paraId="0D301991" w14:textId="77777777" w:rsidR="004534DE" w:rsidRPr="002513B6" w:rsidRDefault="004534DE" w:rsidP="004E4946">
            <w:pPr>
              <w:autoSpaceDE w:val="0"/>
              <w:autoSpaceDN w:val="0"/>
              <w:adjustRightInd w:val="0"/>
              <w:rPr>
                <w:rFonts w:ascii="Arial" w:eastAsia="Times New Roman" w:hAnsi="Arial" w:cs="Arial"/>
                <w:kern w:val="1"/>
                <w:lang w:eastAsia="en-GB"/>
              </w:rPr>
            </w:pPr>
          </w:p>
        </w:tc>
      </w:tr>
      <w:tr w:rsidR="004534DE" w14:paraId="0D301997" w14:textId="77777777" w:rsidTr="004E4946">
        <w:tc>
          <w:tcPr>
            <w:tcW w:w="8784" w:type="dxa"/>
          </w:tcPr>
          <w:p w14:paraId="0D301993" w14:textId="77777777" w:rsidR="004534DE" w:rsidRDefault="004534DE" w:rsidP="004E4946">
            <w:pPr>
              <w:pStyle w:val="ListParagraph"/>
              <w:numPr>
                <w:ilvl w:val="0"/>
                <w:numId w:val="29"/>
              </w:numPr>
            </w:pPr>
            <w:r>
              <w:t>Am I confident that I can identify restriction/ restraint?</w:t>
            </w:r>
          </w:p>
          <w:p w14:paraId="0D301994" w14:textId="77777777" w:rsidR="004534DE" w:rsidRPr="002513B6" w:rsidRDefault="004534DE" w:rsidP="004E4946">
            <w:pPr>
              <w:pStyle w:val="ListParagraph"/>
              <w:ind w:left="360"/>
            </w:pPr>
          </w:p>
        </w:tc>
        <w:tc>
          <w:tcPr>
            <w:tcW w:w="5386" w:type="dxa"/>
          </w:tcPr>
          <w:p w14:paraId="0D301995" w14:textId="77777777" w:rsidR="004534DE" w:rsidRDefault="004534DE" w:rsidP="004E4946">
            <w:pPr>
              <w:autoSpaceDE w:val="0"/>
              <w:autoSpaceDN w:val="0"/>
              <w:adjustRightInd w:val="0"/>
              <w:rPr>
                <w:rFonts w:cstheme="minorHAnsi"/>
              </w:rPr>
            </w:pPr>
          </w:p>
        </w:tc>
        <w:tc>
          <w:tcPr>
            <w:tcW w:w="426" w:type="dxa"/>
          </w:tcPr>
          <w:p w14:paraId="0D301996" w14:textId="77777777" w:rsidR="004534DE" w:rsidRDefault="004534DE" w:rsidP="004E4946">
            <w:pPr>
              <w:autoSpaceDE w:val="0"/>
              <w:autoSpaceDN w:val="0"/>
              <w:adjustRightInd w:val="0"/>
              <w:rPr>
                <w:rFonts w:cstheme="minorHAnsi"/>
              </w:rPr>
            </w:pPr>
          </w:p>
        </w:tc>
      </w:tr>
      <w:tr w:rsidR="004534DE" w14:paraId="0D30199B" w14:textId="77777777" w:rsidTr="004E4946">
        <w:tc>
          <w:tcPr>
            <w:tcW w:w="8784" w:type="dxa"/>
          </w:tcPr>
          <w:p w14:paraId="0D301998" w14:textId="77777777" w:rsidR="004534DE" w:rsidRPr="002513B6" w:rsidRDefault="004534DE" w:rsidP="004E4946">
            <w:pPr>
              <w:pStyle w:val="ListParagraph"/>
              <w:numPr>
                <w:ilvl w:val="0"/>
                <w:numId w:val="29"/>
              </w:numPr>
            </w:pPr>
            <w:r>
              <w:t>Do I routinely consider (and record my consideration of) the ‘less restrictive’ option when care/ treatment planning, or making decisions on behalf of a person?</w:t>
            </w:r>
          </w:p>
        </w:tc>
        <w:tc>
          <w:tcPr>
            <w:tcW w:w="5386" w:type="dxa"/>
          </w:tcPr>
          <w:p w14:paraId="0D301999" w14:textId="77777777" w:rsidR="004534DE" w:rsidRDefault="004534DE" w:rsidP="004E4946">
            <w:pPr>
              <w:autoSpaceDE w:val="0"/>
              <w:autoSpaceDN w:val="0"/>
              <w:adjustRightInd w:val="0"/>
              <w:rPr>
                <w:rFonts w:cstheme="minorHAnsi"/>
              </w:rPr>
            </w:pPr>
          </w:p>
        </w:tc>
        <w:tc>
          <w:tcPr>
            <w:tcW w:w="426" w:type="dxa"/>
          </w:tcPr>
          <w:p w14:paraId="0D30199A" w14:textId="77777777" w:rsidR="004534DE" w:rsidRDefault="004534DE" w:rsidP="004E4946">
            <w:pPr>
              <w:autoSpaceDE w:val="0"/>
              <w:autoSpaceDN w:val="0"/>
              <w:adjustRightInd w:val="0"/>
              <w:rPr>
                <w:rFonts w:cstheme="minorHAnsi"/>
              </w:rPr>
            </w:pPr>
          </w:p>
        </w:tc>
      </w:tr>
      <w:tr w:rsidR="004534DE" w14:paraId="0D30199F" w14:textId="77777777" w:rsidTr="004E4946">
        <w:tc>
          <w:tcPr>
            <w:tcW w:w="8784" w:type="dxa"/>
          </w:tcPr>
          <w:p w14:paraId="0D30199C" w14:textId="77777777" w:rsidR="004534DE" w:rsidRPr="002513B6" w:rsidRDefault="004534DE" w:rsidP="004E4946">
            <w:pPr>
              <w:pStyle w:val="ListParagraph"/>
              <w:numPr>
                <w:ilvl w:val="0"/>
                <w:numId w:val="29"/>
              </w:numPr>
            </w:pPr>
            <w:r>
              <w:t>Do I record why any restriction/ restraint is necessary and proportionate within the person’s care/ treatment plan (or ensure that such is recorded by providers)?</w:t>
            </w:r>
          </w:p>
        </w:tc>
        <w:tc>
          <w:tcPr>
            <w:tcW w:w="5386" w:type="dxa"/>
          </w:tcPr>
          <w:p w14:paraId="0D30199D" w14:textId="77777777" w:rsidR="004534DE" w:rsidRDefault="004534DE" w:rsidP="004E4946">
            <w:pPr>
              <w:autoSpaceDE w:val="0"/>
              <w:autoSpaceDN w:val="0"/>
              <w:adjustRightInd w:val="0"/>
              <w:rPr>
                <w:rFonts w:cstheme="minorHAnsi"/>
              </w:rPr>
            </w:pPr>
          </w:p>
        </w:tc>
        <w:tc>
          <w:tcPr>
            <w:tcW w:w="426" w:type="dxa"/>
          </w:tcPr>
          <w:p w14:paraId="0D30199E" w14:textId="77777777" w:rsidR="004534DE" w:rsidRDefault="004534DE" w:rsidP="004E4946">
            <w:pPr>
              <w:autoSpaceDE w:val="0"/>
              <w:autoSpaceDN w:val="0"/>
              <w:adjustRightInd w:val="0"/>
              <w:rPr>
                <w:rFonts w:cstheme="minorHAnsi"/>
              </w:rPr>
            </w:pPr>
          </w:p>
        </w:tc>
      </w:tr>
      <w:tr w:rsidR="004534DE" w14:paraId="0D3019A3" w14:textId="77777777" w:rsidTr="004E4946">
        <w:tc>
          <w:tcPr>
            <w:tcW w:w="8784" w:type="dxa"/>
          </w:tcPr>
          <w:p w14:paraId="0D3019A0" w14:textId="77777777" w:rsidR="004534DE" w:rsidRPr="002513B6" w:rsidRDefault="004534DE" w:rsidP="004E4946">
            <w:pPr>
              <w:pStyle w:val="ListParagraph"/>
              <w:numPr>
                <w:ilvl w:val="0"/>
                <w:numId w:val="29"/>
              </w:numPr>
            </w:pPr>
            <w:r>
              <w:t xml:space="preserve">Am I confident that I can </w:t>
            </w:r>
            <w:r w:rsidRPr="00D74528">
              <w:t xml:space="preserve">identify where </w:t>
            </w:r>
            <w:r>
              <w:t xml:space="preserve">the nature, severity and/ or frequency of </w:t>
            </w:r>
            <w:r w:rsidRPr="00D74528">
              <w:t>restriction/ restraint amou</w:t>
            </w:r>
            <w:r>
              <w:t>nts to a deprivation of liberty (i.e. I know how to apply the “acid test”)?</w:t>
            </w:r>
          </w:p>
        </w:tc>
        <w:tc>
          <w:tcPr>
            <w:tcW w:w="5386" w:type="dxa"/>
          </w:tcPr>
          <w:p w14:paraId="0D3019A1" w14:textId="77777777" w:rsidR="004534DE" w:rsidRDefault="004534DE" w:rsidP="004E4946">
            <w:pPr>
              <w:autoSpaceDE w:val="0"/>
              <w:autoSpaceDN w:val="0"/>
              <w:adjustRightInd w:val="0"/>
              <w:rPr>
                <w:rFonts w:cstheme="minorHAnsi"/>
              </w:rPr>
            </w:pPr>
          </w:p>
        </w:tc>
        <w:tc>
          <w:tcPr>
            <w:tcW w:w="426" w:type="dxa"/>
          </w:tcPr>
          <w:p w14:paraId="0D3019A2" w14:textId="77777777" w:rsidR="004534DE" w:rsidRDefault="004534DE" w:rsidP="004E4946">
            <w:pPr>
              <w:autoSpaceDE w:val="0"/>
              <w:autoSpaceDN w:val="0"/>
              <w:adjustRightInd w:val="0"/>
              <w:rPr>
                <w:rFonts w:cstheme="minorHAnsi"/>
              </w:rPr>
            </w:pPr>
          </w:p>
        </w:tc>
      </w:tr>
      <w:tr w:rsidR="004534DE" w14:paraId="0D3019A7" w14:textId="77777777" w:rsidTr="004E4946">
        <w:tc>
          <w:tcPr>
            <w:tcW w:w="8784" w:type="dxa"/>
          </w:tcPr>
          <w:p w14:paraId="0D3019A4" w14:textId="293B7A49" w:rsidR="004534DE" w:rsidRPr="002513B6" w:rsidRDefault="004534DE" w:rsidP="00306DD5">
            <w:pPr>
              <w:pStyle w:val="ListParagraph"/>
              <w:numPr>
                <w:ilvl w:val="0"/>
                <w:numId w:val="29"/>
              </w:numPr>
            </w:pPr>
            <w:r>
              <w:t>Where a deprivation of liberty is identified, do I understand how to apply, or make referrals to others who can apply, the correct processes to ensure lawful authorisation of it (e.g. via DoLS, Court of Protection or Mental Health Act 1983 processes.</w:t>
            </w:r>
            <w:r w:rsidR="00306DD5">
              <w:t xml:space="preserve">  Don’t forget to consider the MoU: under </w:t>
            </w:r>
            <w:r w:rsidR="00306DD5">
              <w:rPr>
                <w:rFonts w:asciiTheme="minorHAnsi" w:eastAsiaTheme="minorHAnsi" w:hAnsiTheme="minorHAnsi" w:cstheme="minorBidi"/>
              </w:rPr>
              <w:t xml:space="preserve">heading Adult Services Publications and Policies, at </w:t>
            </w:r>
            <w:r w:rsidRPr="008F4990">
              <w:rPr>
                <w:i/>
              </w:rPr>
              <w:t xml:space="preserve">NB both </w:t>
            </w:r>
            <w:proofErr w:type="spellStart"/>
            <w:r w:rsidRPr="008F4990">
              <w:rPr>
                <w:i/>
              </w:rPr>
              <w:t>DoLS</w:t>
            </w:r>
            <w:proofErr w:type="spellEnd"/>
            <w:r w:rsidRPr="008F4990">
              <w:rPr>
                <w:i/>
              </w:rPr>
              <w:t xml:space="preserve"> and </w:t>
            </w:r>
            <w:r w:rsidR="006961D2">
              <w:rPr>
                <w:i/>
              </w:rPr>
              <w:t>“</w:t>
            </w:r>
            <w:r w:rsidRPr="008F4990">
              <w:rPr>
                <w:i/>
              </w:rPr>
              <w:t>Re X</w:t>
            </w:r>
            <w:r w:rsidR="006961D2">
              <w:rPr>
                <w:i/>
              </w:rPr>
              <w:t>”</w:t>
            </w:r>
            <w:r w:rsidRPr="008F4990">
              <w:rPr>
                <w:i/>
              </w:rPr>
              <w:t xml:space="preserve"> applications via the Court of Protection will be replaced by LPS in October 2020</w:t>
            </w:r>
            <w:r>
              <w:t>)?</w:t>
            </w:r>
          </w:p>
        </w:tc>
        <w:tc>
          <w:tcPr>
            <w:tcW w:w="5386" w:type="dxa"/>
          </w:tcPr>
          <w:p w14:paraId="0D3019A5" w14:textId="77777777" w:rsidR="004534DE" w:rsidRDefault="004534DE" w:rsidP="004E4946">
            <w:pPr>
              <w:autoSpaceDE w:val="0"/>
              <w:autoSpaceDN w:val="0"/>
              <w:adjustRightInd w:val="0"/>
              <w:rPr>
                <w:rFonts w:cstheme="minorHAnsi"/>
              </w:rPr>
            </w:pPr>
          </w:p>
        </w:tc>
        <w:tc>
          <w:tcPr>
            <w:tcW w:w="426" w:type="dxa"/>
          </w:tcPr>
          <w:p w14:paraId="0D3019A6" w14:textId="77777777" w:rsidR="004534DE" w:rsidRDefault="004534DE" w:rsidP="004E4946">
            <w:pPr>
              <w:autoSpaceDE w:val="0"/>
              <w:autoSpaceDN w:val="0"/>
              <w:adjustRightInd w:val="0"/>
              <w:rPr>
                <w:rFonts w:cstheme="minorHAnsi"/>
              </w:rPr>
            </w:pPr>
          </w:p>
        </w:tc>
      </w:tr>
      <w:tr w:rsidR="004534DE" w14:paraId="0D3019A9" w14:textId="77777777" w:rsidTr="004E4946">
        <w:tc>
          <w:tcPr>
            <w:tcW w:w="14596" w:type="dxa"/>
            <w:gridSpan w:val="3"/>
          </w:tcPr>
          <w:p w14:paraId="0D3019A8" w14:textId="77777777" w:rsidR="004534DE" w:rsidRDefault="004534DE" w:rsidP="004E4946">
            <w:pPr>
              <w:autoSpaceDE w:val="0"/>
              <w:autoSpaceDN w:val="0"/>
              <w:adjustRightInd w:val="0"/>
              <w:rPr>
                <w:rFonts w:cstheme="minorHAnsi"/>
              </w:rPr>
            </w:pPr>
          </w:p>
        </w:tc>
      </w:tr>
      <w:tr w:rsidR="004534DE" w14:paraId="0D3019B6" w14:textId="77777777" w:rsidTr="004E4946">
        <w:tc>
          <w:tcPr>
            <w:tcW w:w="14596" w:type="dxa"/>
            <w:gridSpan w:val="3"/>
          </w:tcPr>
          <w:p w14:paraId="0D3019AA" w14:textId="77777777" w:rsidR="004534DE" w:rsidRDefault="004534DE" w:rsidP="004534DE">
            <w:pPr>
              <w:autoSpaceDE w:val="0"/>
              <w:autoSpaceDN w:val="0"/>
              <w:adjustRightInd w:val="0"/>
              <w:rPr>
                <w:rFonts w:cstheme="minorHAnsi"/>
              </w:rPr>
            </w:pPr>
          </w:p>
          <w:p w14:paraId="0D3019AB" w14:textId="77777777" w:rsidR="004534DE" w:rsidRDefault="004534DE" w:rsidP="004534DE">
            <w:pPr>
              <w:autoSpaceDE w:val="0"/>
              <w:autoSpaceDN w:val="0"/>
              <w:adjustRightInd w:val="0"/>
              <w:rPr>
                <w:rFonts w:cstheme="minorHAnsi"/>
              </w:rPr>
            </w:pPr>
            <w:r>
              <w:rPr>
                <w:rFonts w:cstheme="minorHAnsi"/>
              </w:rPr>
              <w:t>Identify any areas for action re principle five:</w:t>
            </w:r>
          </w:p>
          <w:p w14:paraId="0D3019AC" w14:textId="77777777" w:rsidR="004534DE" w:rsidRDefault="004534DE" w:rsidP="004E4946">
            <w:pPr>
              <w:autoSpaceDE w:val="0"/>
              <w:autoSpaceDN w:val="0"/>
              <w:adjustRightInd w:val="0"/>
              <w:rPr>
                <w:rFonts w:cstheme="minorHAnsi"/>
              </w:rPr>
            </w:pPr>
          </w:p>
          <w:p w14:paraId="0D3019AD" w14:textId="77777777" w:rsidR="004534DE" w:rsidRDefault="004534DE" w:rsidP="004E4946">
            <w:pPr>
              <w:autoSpaceDE w:val="0"/>
              <w:autoSpaceDN w:val="0"/>
              <w:adjustRightInd w:val="0"/>
              <w:rPr>
                <w:rFonts w:cstheme="minorHAnsi"/>
              </w:rPr>
            </w:pPr>
          </w:p>
          <w:p w14:paraId="0D3019AE" w14:textId="77777777" w:rsidR="00306DD5" w:rsidRDefault="00306DD5" w:rsidP="004E4946">
            <w:pPr>
              <w:autoSpaceDE w:val="0"/>
              <w:autoSpaceDN w:val="0"/>
              <w:adjustRightInd w:val="0"/>
              <w:rPr>
                <w:rFonts w:cstheme="minorHAnsi"/>
              </w:rPr>
            </w:pPr>
          </w:p>
          <w:p w14:paraId="0D3019AF" w14:textId="77777777" w:rsidR="004534DE" w:rsidRDefault="004534DE" w:rsidP="004E4946">
            <w:pPr>
              <w:autoSpaceDE w:val="0"/>
              <w:autoSpaceDN w:val="0"/>
              <w:adjustRightInd w:val="0"/>
              <w:rPr>
                <w:rFonts w:cstheme="minorHAnsi"/>
              </w:rPr>
            </w:pPr>
          </w:p>
          <w:p w14:paraId="0D3019B0" w14:textId="77777777" w:rsidR="004534DE" w:rsidRDefault="004534DE" w:rsidP="004E4946">
            <w:pPr>
              <w:autoSpaceDE w:val="0"/>
              <w:autoSpaceDN w:val="0"/>
              <w:adjustRightInd w:val="0"/>
              <w:rPr>
                <w:rFonts w:cstheme="minorHAnsi"/>
              </w:rPr>
            </w:pPr>
          </w:p>
          <w:p w14:paraId="0D3019B1" w14:textId="77777777" w:rsidR="004534DE" w:rsidRDefault="004534DE" w:rsidP="004E4946">
            <w:pPr>
              <w:autoSpaceDE w:val="0"/>
              <w:autoSpaceDN w:val="0"/>
              <w:adjustRightInd w:val="0"/>
              <w:rPr>
                <w:rFonts w:cstheme="minorHAnsi"/>
              </w:rPr>
            </w:pPr>
          </w:p>
          <w:p w14:paraId="0D3019B2" w14:textId="77777777" w:rsidR="004534DE" w:rsidRDefault="004534DE" w:rsidP="004E4946">
            <w:pPr>
              <w:autoSpaceDE w:val="0"/>
              <w:autoSpaceDN w:val="0"/>
              <w:adjustRightInd w:val="0"/>
              <w:rPr>
                <w:rFonts w:cstheme="minorHAnsi"/>
              </w:rPr>
            </w:pPr>
          </w:p>
          <w:p w14:paraId="0D3019B3" w14:textId="77777777" w:rsidR="004534DE" w:rsidRDefault="004534DE" w:rsidP="004E4946">
            <w:pPr>
              <w:autoSpaceDE w:val="0"/>
              <w:autoSpaceDN w:val="0"/>
              <w:adjustRightInd w:val="0"/>
              <w:rPr>
                <w:rFonts w:cstheme="minorHAnsi"/>
              </w:rPr>
            </w:pPr>
          </w:p>
          <w:p w14:paraId="0D3019B4" w14:textId="77777777" w:rsidR="004534DE" w:rsidRDefault="004534DE" w:rsidP="004E4946">
            <w:pPr>
              <w:autoSpaceDE w:val="0"/>
              <w:autoSpaceDN w:val="0"/>
              <w:adjustRightInd w:val="0"/>
              <w:rPr>
                <w:rFonts w:cstheme="minorHAnsi"/>
              </w:rPr>
            </w:pPr>
          </w:p>
          <w:p w14:paraId="0D3019B5" w14:textId="77777777" w:rsidR="004534DE" w:rsidRDefault="004534DE" w:rsidP="004E4946">
            <w:pPr>
              <w:autoSpaceDE w:val="0"/>
              <w:autoSpaceDN w:val="0"/>
              <w:adjustRightInd w:val="0"/>
              <w:rPr>
                <w:rFonts w:cstheme="minorHAnsi"/>
              </w:rPr>
            </w:pPr>
          </w:p>
        </w:tc>
      </w:tr>
      <w:tr w:rsidR="004534DE" w14:paraId="0D3019B8" w14:textId="77777777" w:rsidTr="004534DE">
        <w:tc>
          <w:tcPr>
            <w:tcW w:w="14596" w:type="dxa"/>
            <w:gridSpan w:val="3"/>
            <w:shd w:val="clear" w:color="auto" w:fill="D9D9D9" w:themeFill="background1" w:themeFillShade="D9"/>
          </w:tcPr>
          <w:p w14:paraId="0D3019B7" w14:textId="77777777" w:rsidR="004534DE" w:rsidRDefault="004534DE" w:rsidP="004E4946">
            <w:pPr>
              <w:autoSpaceDE w:val="0"/>
              <w:autoSpaceDN w:val="0"/>
              <w:adjustRightInd w:val="0"/>
              <w:rPr>
                <w:rFonts w:cstheme="minorHAnsi"/>
              </w:rPr>
            </w:pPr>
          </w:p>
        </w:tc>
      </w:tr>
    </w:tbl>
    <w:p w14:paraId="0D3019B9" w14:textId="77777777" w:rsidR="00CE0325" w:rsidRDefault="00CE0325" w:rsidP="004534DE"/>
    <w:p w14:paraId="0D3019BA" w14:textId="77777777" w:rsidR="00270B57" w:rsidRDefault="00270B57" w:rsidP="00270B57">
      <w:r>
        <w:t>Combined Action Plan (to be completed with supervisor, if required)</w:t>
      </w:r>
    </w:p>
    <w:tbl>
      <w:tblPr>
        <w:tblStyle w:val="TableGrid"/>
        <w:tblW w:w="0" w:type="auto"/>
        <w:tblLook w:val="04A0" w:firstRow="1" w:lastRow="0" w:firstColumn="1" w:lastColumn="0" w:noHBand="0" w:noVBand="1"/>
      </w:tblPr>
      <w:tblGrid>
        <w:gridCol w:w="12186"/>
        <w:gridCol w:w="1276"/>
        <w:gridCol w:w="1206"/>
      </w:tblGrid>
      <w:tr w:rsidR="00270B57" w14:paraId="0D3019BE" w14:textId="77777777" w:rsidTr="001B73FD">
        <w:tc>
          <w:tcPr>
            <w:tcW w:w="12186" w:type="dxa"/>
            <w:shd w:val="clear" w:color="auto" w:fill="D9D9D9" w:themeFill="background1" w:themeFillShade="D9"/>
          </w:tcPr>
          <w:p w14:paraId="0D3019BB" w14:textId="77777777" w:rsidR="00270B57" w:rsidRDefault="00270B57" w:rsidP="001B73FD">
            <w:r>
              <w:t>Action</w:t>
            </w:r>
          </w:p>
        </w:tc>
        <w:tc>
          <w:tcPr>
            <w:tcW w:w="1276" w:type="dxa"/>
            <w:shd w:val="clear" w:color="auto" w:fill="D9D9D9" w:themeFill="background1" w:themeFillShade="D9"/>
          </w:tcPr>
          <w:p w14:paraId="0D3019BC" w14:textId="77777777" w:rsidR="00270B57" w:rsidRDefault="00270B57" w:rsidP="001B73FD">
            <w:r>
              <w:t>By when</w:t>
            </w:r>
          </w:p>
        </w:tc>
        <w:tc>
          <w:tcPr>
            <w:tcW w:w="1206" w:type="dxa"/>
            <w:shd w:val="clear" w:color="auto" w:fill="D9D9D9" w:themeFill="background1" w:themeFillShade="D9"/>
          </w:tcPr>
          <w:p w14:paraId="0D3019BD" w14:textId="77777777" w:rsidR="00270B57" w:rsidRDefault="00270B57" w:rsidP="001B73FD">
            <w:r>
              <w:t>Complete</w:t>
            </w:r>
          </w:p>
        </w:tc>
      </w:tr>
      <w:tr w:rsidR="00270B57" w14:paraId="0D3019C2" w14:textId="77777777" w:rsidTr="001B73FD">
        <w:tc>
          <w:tcPr>
            <w:tcW w:w="12186" w:type="dxa"/>
          </w:tcPr>
          <w:p w14:paraId="0D3019BF" w14:textId="77777777" w:rsidR="00270B57" w:rsidRDefault="00270B57" w:rsidP="001B73FD"/>
        </w:tc>
        <w:tc>
          <w:tcPr>
            <w:tcW w:w="1276" w:type="dxa"/>
          </w:tcPr>
          <w:p w14:paraId="0D3019C0" w14:textId="77777777" w:rsidR="00270B57" w:rsidRDefault="00270B57" w:rsidP="001B73FD"/>
        </w:tc>
        <w:tc>
          <w:tcPr>
            <w:tcW w:w="1206" w:type="dxa"/>
          </w:tcPr>
          <w:p w14:paraId="0D3019C1" w14:textId="77777777" w:rsidR="00270B57" w:rsidRDefault="00270B57" w:rsidP="001B73FD"/>
        </w:tc>
      </w:tr>
      <w:tr w:rsidR="00270B57" w14:paraId="0D3019C6" w14:textId="77777777" w:rsidTr="001B73FD">
        <w:tc>
          <w:tcPr>
            <w:tcW w:w="12186" w:type="dxa"/>
          </w:tcPr>
          <w:p w14:paraId="0D3019C3" w14:textId="77777777" w:rsidR="00270B57" w:rsidRDefault="00270B57" w:rsidP="001B73FD"/>
        </w:tc>
        <w:tc>
          <w:tcPr>
            <w:tcW w:w="1276" w:type="dxa"/>
          </w:tcPr>
          <w:p w14:paraId="0D3019C4" w14:textId="77777777" w:rsidR="00270B57" w:rsidRDefault="00270B57" w:rsidP="001B73FD"/>
        </w:tc>
        <w:tc>
          <w:tcPr>
            <w:tcW w:w="1206" w:type="dxa"/>
          </w:tcPr>
          <w:p w14:paraId="0D3019C5" w14:textId="77777777" w:rsidR="00270B57" w:rsidRDefault="00270B57" w:rsidP="001B73FD"/>
        </w:tc>
      </w:tr>
      <w:tr w:rsidR="00270B57" w14:paraId="0D3019CA" w14:textId="77777777" w:rsidTr="001B73FD">
        <w:tc>
          <w:tcPr>
            <w:tcW w:w="12186" w:type="dxa"/>
          </w:tcPr>
          <w:p w14:paraId="0D3019C7" w14:textId="77777777" w:rsidR="00270B57" w:rsidRDefault="00270B57" w:rsidP="001B73FD"/>
        </w:tc>
        <w:tc>
          <w:tcPr>
            <w:tcW w:w="1276" w:type="dxa"/>
          </w:tcPr>
          <w:p w14:paraId="0D3019C8" w14:textId="77777777" w:rsidR="00270B57" w:rsidRDefault="00270B57" w:rsidP="001B73FD"/>
        </w:tc>
        <w:tc>
          <w:tcPr>
            <w:tcW w:w="1206" w:type="dxa"/>
          </w:tcPr>
          <w:p w14:paraId="0D3019C9" w14:textId="77777777" w:rsidR="00270B57" w:rsidRDefault="00270B57" w:rsidP="001B73FD"/>
        </w:tc>
      </w:tr>
      <w:tr w:rsidR="00270B57" w14:paraId="0D3019CE" w14:textId="77777777" w:rsidTr="001B73FD">
        <w:tc>
          <w:tcPr>
            <w:tcW w:w="12186" w:type="dxa"/>
          </w:tcPr>
          <w:p w14:paraId="0D3019CB" w14:textId="77777777" w:rsidR="00270B57" w:rsidRDefault="00270B57" w:rsidP="001B73FD"/>
        </w:tc>
        <w:tc>
          <w:tcPr>
            <w:tcW w:w="1276" w:type="dxa"/>
          </w:tcPr>
          <w:p w14:paraId="0D3019CC" w14:textId="77777777" w:rsidR="00270B57" w:rsidRDefault="00270B57" w:rsidP="001B73FD"/>
        </w:tc>
        <w:tc>
          <w:tcPr>
            <w:tcW w:w="1206" w:type="dxa"/>
          </w:tcPr>
          <w:p w14:paraId="0D3019CD" w14:textId="77777777" w:rsidR="00270B57" w:rsidRDefault="00270B57" w:rsidP="001B73FD"/>
        </w:tc>
      </w:tr>
      <w:tr w:rsidR="00270B57" w14:paraId="0D3019D2" w14:textId="77777777" w:rsidTr="001B73FD">
        <w:tc>
          <w:tcPr>
            <w:tcW w:w="12186" w:type="dxa"/>
          </w:tcPr>
          <w:p w14:paraId="0D3019CF" w14:textId="77777777" w:rsidR="00270B57" w:rsidRDefault="00270B57" w:rsidP="001B73FD"/>
        </w:tc>
        <w:tc>
          <w:tcPr>
            <w:tcW w:w="1276" w:type="dxa"/>
          </w:tcPr>
          <w:p w14:paraId="0D3019D0" w14:textId="77777777" w:rsidR="00270B57" w:rsidRDefault="00270B57" w:rsidP="001B73FD"/>
        </w:tc>
        <w:tc>
          <w:tcPr>
            <w:tcW w:w="1206" w:type="dxa"/>
          </w:tcPr>
          <w:p w14:paraId="0D3019D1" w14:textId="77777777" w:rsidR="00270B57" w:rsidRDefault="00270B57" w:rsidP="001B73FD"/>
        </w:tc>
      </w:tr>
      <w:tr w:rsidR="00270B57" w14:paraId="0D3019D6" w14:textId="77777777" w:rsidTr="001B73FD">
        <w:tc>
          <w:tcPr>
            <w:tcW w:w="12186" w:type="dxa"/>
          </w:tcPr>
          <w:p w14:paraId="0D3019D3" w14:textId="77777777" w:rsidR="00270B57" w:rsidRDefault="00270B57" w:rsidP="001B73FD"/>
        </w:tc>
        <w:tc>
          <w:tcPr>
            <w:tcW w:w="1276" w:type="dxa"/>
          </w:tcPr>
          <w:p w14:paraId="0D3019D4" w14:textId="77777777" w:rsidR="00270B57" w:rsidRDefault="00270B57" w:rsidP="001B73FD"/>
        </w:tc>
        <w:tc>
          <w:tcPr>
            <w:tcW w:w="1206" w:type="dxa"/>
          </w:tcPr>
          <w:p w14:paraId="0D3019D5" w14:textId="77777777" w:rsidR="00270B57" w:rsidRDefault="00270B57" w:rsidP="001B73FD"/>
        </w:tc>
      </w:tr>
      <w:tr w:rsidR="00270B57" w14:paraId="0D3019DA" w14:textId="77777777" w:rsidTr="001B73FD">
        <w:tc>
          <w:tcPr>
            <w:tcW w:w="12186" w:type="dxa"/>
          </w:tcPr>
          <w:p w14:paraId="0D3019D7" w14:textId="77777777" w:rsidR="00270B57" w:rsidRDefault="00270B57" w:rsidP="001B73FD"/>
        </w:tc>
        <w:tc>
          <w:tcPr>
            <w:tcW w:w="1276" w:type="dxa"/>
          </w:tcPr>
          <w:p w14:paraId="0D3019D8" w14:textId="77777777" w:rsidR="00270B57" w:rsidRDefault="00270B57" w:rsidP="001B73FD"/>
        </w:tc>
        <w:tc>
          <w:tcPr>
            <w:tcW w:w="1206" w:type="dxa"/>
          </w:tcPr>
          <w:p w14:paraId="0D3019D9" w14:textId="77777777" w:rsidR="00270B57" w:rsidRDefault="00270B57" w:rsidP="001B73FD"/>
        </w:tc>
      </w:tr>
      <w:tr w:rsidR="00270B57" w14:paraId="0D3019DE" w14:textId="77777777" w:rsidTr="001B73FD">
        <w:tc>
          <w:tcPr>
            <w:tcW w:w="12186" w:type="dxa"/>
          </w:tcPr>
          <w:p w14:paraId="0D3019DB" w14:textId="77777777" w:rsidR="00270B57" w:rsidRDefault="00270B57" w:rsidP="001B73FD"/>
        </w:tc>
        <w:tc>
          <w:tcPr>
            <w:tcW w:w="1276" w:type="dxa"/>
          </w:tcPr>
          <w:p w14:paraId="0D3019DC" w14:textId="77777777" w:rsidR="00270B57" w:rsidRDefault="00270B57" w:rsidP="001B73FD"/>
        </w:tc>
        <w:tc>
          <w:tcPr>
            <w:tcW w:w="1206" w:type="dxa"/>
          </w:tcPr>
          <w:p w14:paraId="0D3019DD" w14:textId="77777777" w:rsidR="00270B57" w:rsidRDefault="00270B57" w:rsidP="001B73FD"/>
        </w:tc>
      </w:tr>
      <w:tr w:rsidR="00270B57" w14:paraId="0D3019E2" w14:textId="77777777" w:rsidTr="001B73FD">
        <w:tc>
          <w:tcPr>
            <w:tcW w:w="12186" w:type="dxa"/>
          </w:tcPr>
          <w:p w14:paraId="0D3019DF" w14:textId="77777777" w:rsidR="00270B57" w:rsidRDefault="00270B57" w:rsidP="001B73FD"/>
        </w:tc>
        <w:tc>
          <w:tcPr>
            <w:tcW w:w="1276" w:type="dxa"/>
          </w:tcPr>
          <w:p w14:paraId="0D3019E0" w14:textId="77777777" w:rsidR="00270B57" w:rsidRDefault="00270B57" w:rsidP="001B73FD"/>
        </w:tc>
        <w:tc>
          <w:tcPr>
            <w:tcW w:w="1206" w:type="dxa"/>
          </w:tcPr>
          <w:p w14:paraId="0D3019E1" w14:textId="77777777" w:rsidR="00270B57" w:rsidRDefault="00270B57" w:rsidP="001B73FD"/>
        </w:tc>
      </w:tr>
      <w:tr w:rsidR="00270B57" w14:paraId="0D3019E6" w14:textId="77777777" w:rsidTr="001B73FD">
        <w:tc>
          <w:tcPr>
            <w:tcW w:w="12186" w:type="dxa"/>
          </w:tcPr>
          <w:p w14:paraId="0D3019E3" w14:textId="77777777" w:rsidR="00270B57" w:rsidRDefault="00270B57" w:rsidP="001B73FD"/>
        </w:tc>
        <w:tc>
          <w:tcPr>
            <w:tcW w:w="1276" w:type="dxa"/>
          </w:tcPr>
          <w:p w14:paraId="0D3019E4" w14:textId="77777777" w:rsidR="00270B57" w:rsidRDefault="00270B57" w:rsidP="001B73FD"/>
        </w:tc>
        <w:tc>
          <w:tcPr>
            <w:tcW w:w="1206" w:type="dxa"/>
          </w:tcPr>
          <w:p w14:paraId="0D3019E5" w14:textId="77777777" w:rsidR="00270B57" w:rsidRDefault="00270B57" w:rsidP="001B73FD"/>
        </w:tc>
      </w:tr>
      <w:tr w:rsidR="00270B57" w14:paraId="0D3019EA" w14:textId="77777777" w:rsidTr="001B73FD">
        <w:tc>
          <w:tcPr>
            <w:tcW w:w="12186" w:type="dxa"/>
          </w:tcPr>
          <w:p w14:paraId="0D3019E7" w14:textId="77777777" w:rsidR="00270B57" w:rsidRDefault="00270B57" w:rsidP="001B73FD"/>
        </w:tc>
        <w:tc>
          <w:tcPr>
            <w:tcW w:w="1276" w:type="dxa"/>
          </w:tcPr>
          <w:p w14:paraId="0D3019E8" w14:textId="77777777" w:rsidR="00270B57" w:rsidRDefault="00270B57" w:rsidP="001B73FD"/>
        </w:tc>
        <w:tc>
          <w:tcPr>
            <w:tcW w:w="1206" w:type="dxa"/>
          </w:tcPr>
          <w:p w14:paraId="0D3019E9" w14:textId="77777777" w:rsidR="00270B57" w:rsidRDefault="00270B57" w:rsidP="001B73FD"/>
        </w:tc>
      </w:tr>
      <w:tr w:rsidR="00270B57" w14:paraId="0D3019EE" w14:textId="77777777" w:rsidTr="001B73FD">
        <w:tc>
          <w:tcPr>
            <w:tcW w:w="12186" w:type="dxa"/>
          </w:tcPr>
          <w:p w14:paraId="0D3019EB" w14:textId="77777777" w:rsidR="00270B57" w:rsidRDefault="00270B57" w:rsidP="001B73FD"/>
        </w:tc>
        <w:tc>
          <w:tcPr>
            <w:tcW w:w="1276" w:type="dxa"/>
          </w:tcPr>
          <w:p w14:paraId="0D3019EC" w14:textId="77777777" w:rsidR="00270B57" w:rsidRDefault="00270B57" w:rsidP="001B73FD"/>
        </w:tc>
        <w:tc>
          <w:tcPr>
            <w:tcW w:w="1206" w:type="dxa"/>
          </w:tcPr>
          <w:p w14:paraId="0D3019ED" w14:textId="77777777" w:rsidR="00270B57" w:rsidRDefault="00270B57" w:rsidP="001B73FD"/>
        </w:tc>
      </w:tr>
      <w:tr w:rsidR="00270B57" w14:paraId="0D3019F2" w14:textId="77777777" w:rsidTr="001B73FD">
        <w:tc>
          <w:tcPr>
            <w:tcW w:w="12186" w:type="dxa"/>
          </w:tcPr>
          <w:p w14:paraId="0D3019EF" w14:textId="77777777" w:rsidR="00270B57" w:rsidRDefault="00270B57" w:rsidP="001B73FD"/>
        </w:tc>
        <w:tc>
          <w:tcPr>
            <w:tcW w:w="1276" w:type="dxa"/>
          </w:tcPr>
          <w:p w14:paraId="0D3019F0" w14:textId="77777777" w:rsidR="00270B57" w:rsidRDefault="00270B57" w:rsidP="001B73FD"/>
        </w:tc>
        <w:tc>
          <w:tcPr>
            <w:tcW w:w="1206" w:type="dxa"/>
          </w:tcPr>
          <w:p w14:paraId="0D3019F1" w14:textId="77777777" w:rsidR="00270B57" w:rsidRDefault="00270B57" w:rsidP="001B73FD"/>
        </w:tc>
      </w:tr>
      <w:tr w:rsidR="00270B57" w14:paraId="0D3019F6" w14:textId="77777777" w:rsidTr="001B73FD">
        <w:tc>
          <w:tcPr>
            <w:tcW w:w="12186" w:type="dxa"/>
          </w:tcPr>
          <w:p w14:paraId="0D3019F3" w14:textId="77777777" w:rsidR="00270B57" w:rsidRDefault="00270B57" w:rsidP="001B73FD"/>
        </w:tc>
        <w:tc>
          <w:tcPr>
            <w:tcW w:w="1276" w:type="dxa"/>
          </w:tcPr>
          <w:p w14:paraId="0D3019F4" w14:textId="77777777" w:rsidR="00270B57" w:rsidRDefault="00270B57" w:rsidP="001B73FD"/>
        </w:tc>
        <w:tc>
          <w:tcPr>
            <w:tcW w:w="1206" w:type="dxa"/>
          </w:tcPr>
          <w:p w14:paraId="0D3019F5" w14:textId="77777777" w:rsidR="00270B57" w:rsidRDefault="00270B57" w:rsidP="001B73FD"/>
        </w:tc>
      </w:tr>
      <w:tr w:rsidR="00270B57" w14:paraId="0D3019FA" w14:textId="77777777" w:rsidTr="001B73FD">
        <w:tc>
          <w:tcPr>
            <w:tcW w:w="12186" w:type="dxa"/>
          </w:tcPr>
          <w:p w14:paraId="0D3019F7" w14:textId="77777777" w:rsidR="00270B57" w:rsidRDefault="00270B57" w:rsidP="001B73FD"/>
        </w:tc>
        <w:tc>
          <w:tcPr>
            <w:tcW w:w="1276" w:type="dxa"/>
          </w:tcPr>
          <w:p w14:paraId="0D3019F8" w14:textId="77777777" w:rsidR="00270B57" w:rsidRDefault="00270B57" w:rsidP="001B73FD"/>
        </w:tc>
        <w:tc>
          <w:tcPr>
            <w:tcW w:w="1206" w:type="dxa"/>
          </w:tcPr>
          <w:p w14:paraId="0D3019F9" w14:textId="77777777" w:rsidR="00270B57" w:rsidRDefault="00270B57" w:rsidP="001B73FD"/>
        </w:tc>
      </w:tr>
    </w:tbl>
    <w:p w14:paraId="0D3019FB" w14:textId="77777777" w:rsidR="00270B57" w:rsidRDefault="00270B57" w:rsidP="00270B57">
      <w:r>
        <w:t xml:space="preserve"> </w:t>
      </w:r>
    </w:p>
    <w:p w14:paraId="0D3019FC" w14:textId="77777777" w:rsidR="00270B57" w:rsidRDefault="00270B57" w:rsidP="00270B57">
      <w:r>
        <w:t>Training Completed to date</w:t>
      </w:r>
    </w:p>
    <w:tbl>
      <w:tblPr>
        <w:tblStyle w:val="TableGrid"/>
        <w:tblW w:w="0" w:type="auto"/>
        <w:tblLook w:val="04A0" w:firstRow="1" w:lastRow="0" w:firstColumn="1" w:lastColumn="0" w:noHBand="0" w:noVBand="1"/>
      </w:tblPr>
      <w:tblGrid>
        <w:gridCol w:w="12186"/>
        <w:gridCol w:w="2482"/>
      </w:tblGrid>
      <w:tr w:rsidR="00270B57" w14:paraId="0D3019FF" w14:textId="77777777" w:rsidTr="001B73FD">
        <w:tc>
          <w:tcPr>
            <w:tcW w:w="12186" w:type="dxa"/>
            <w:shd w:val="clear" w:color="auto" w:fill="D9D9D9" w:themeFill="background1" w:themeFillShade="D9"/>
          </w:tcPr>
          <w:p w14:paraId="0D3019FD" w14:textId="77777777" w:rsidR="00270B57" w:rsidRDefault="00270B57" w:rsidP="001B73FD">
            <w:r>
              <w:t xml:space="preserve">What </w:t>
            </w:r>
          </w:p>
        </w:tc>
        <w:tc>
          <w:tcPr>
            <w:tcW w:w="2482" w:type="dxa"/>
            <w:shd w:val="clear" w:color="auto" w:fill="D9D9D9" w:themeFill="background1" w:themeFillShade="D9"/>
          </w:tcPr>
          <w:p w14:paraId="0D3019FE" w14:textId="77777777" w:rsidR="00270B57" w:rsidRDefault="00270B57" w:rsidP="001B73FD">
            <w:r>
              <w:t>When completed</w:t>
            </w:r>
          </w:p>
        </w:tc>
      </w:tr>
      <w:tr w:rsidR="00270B57" w14:paraId="0D301A02" w14:textId="77777777" w:rsidTr="001B73FD">
        <w:tc>
          <w:tcPr>
            <w:tcW w:w="12186" w:type="dxa"/>
          </w:tcPr>
          <w:p w14:paraId="0D301A00" w14:textId="77777777" w:rsidR="00270B57" w:rsidRDefault="00270B57" w:rsidP="001B73FD"/>
        </w:tc>
        <w:tc>
          <w:tcPr>
            <w:tcW w:w="2482" w:type="dxa"/>
          </w:tcPr>
          <w:p w14:paraId="0D301A01" w14:textId="77777777" w:rsidR="00270B57" w:rsidRDefault="00270B57" w:rsidP="001B73FD"/>
        </w:tc>
      </w:tr>
      <w:tr w:rsidR="00270B57" w14:paraId="0D301A05" w14:textId="77777777" w:rsidTr="001B73FD">
        <w:tc>
          <w:tcPr>
            <w:tcW w:w="12186" w:type="dxa"/>
          </w:tcPr>
          <w:p w14:paraId="0D301A03" w14:textId="77777777" w:rsidR="00270B57" w:rsidRDefault="00270B57" w:rsidP="001B73FD"/>
        </w:tc>
        <w:tc>
          <w:tcPr>
            <w:tcW w:w="2482" w:type="dxa"/>
          </w:tcPr>
          <w:p w14:paraId="0D301A04" w14:textId="77777777" w:rsidR="00270B57" w:rsidRDefault="00270B57" w:rsidP="001B73FD"/>
        </w:tc>
      </w:tr>
      <w:tr w:rsidR="00270B57" w14:paraId="0D301A08" w14:textId="77777777" w:rsidTr="001B73FD">
        <w:tc>
          <w:tcPr>
            <w:tcW w:w="12186" w:type="dxa"/>
          </w:tcPr>
          <w:p w14:paraId="0D301A06" w14:textId="77777777" w:rsidR="00270B57" w:rsidRDefault="00270B57" w:rsidP="001B73FD"/>
        </w:tc>
        <w:tc>
          <w:tcPr>
            <w:tcW w:w="2482" w:type="dxa"/>
          </w:tcPr>
          <w:p w14:paraId="0D301A07" w14:textId="77777777" w:rsidR="00270B57" w:rsidRDefault="00270B57" w:rsidP="001B73FD"/>
        </w:tc>
      </w:tr>
      <w:tr w:rsidR="00270B57" w14:paraId="0D301A0B" w14:textId="77777777" w:rsidTr="001B73FD">
        <w:tc>
          <w:tcPr>
            <w:tcW w:w="12186" w:type="dxa"/>
          </w:tcPr>
          <w:p w14:paraId="0D301A09" w14:textId="77777777" w:rsidR="00270B57" w:rsidRDefault="00270B57" w:rsidP="001B73FD"/>
        </w:tc>
        <w:tc>
          <w:tcPr>
            <w:tcW w:w="2482" w:type="dxa"/>
          </w:tcPr>
          <w:p w14:paraId="0D301A0A" w14:textId="77777777" w:rsidR="00270B57" w:rsidRDefault="00270B57" w:rsidP="001B73FD"/>
        </w:tc>
      </w:tr>
      <w:tr w:rsidR="00270B57" w14:paraId="0D301A0E" w14:textId="77777777" w:rsidTr="001B73FD">
        <w:tc>
          <w:tcPr>
            <w:tcW w:w="12186" w:type="dxa"/>
          </w:tcPr>
          <w:p w14:paraId="0D301A0C" w14:textId="77777777" w:rsidR="00270B57" w:rsidRDefault="00270B57" w:rsidP="001B73FD"/>
        </w:tc>
        <w:tc>
          <w:tcPr>
            <w:tcW w:w="2482" w:type="dxa"/>
          </w:tcPr>
          <w:p w14:paraId="0D301A0D" w14:textId="77777777" w:rsidR="00270B57" w:rsidRDefault="00270B57" w:rsidP="001B73FD"/>
        </w:tc>
      </w:tr>
      <w:tr w:rsidR="00270B57" w14:paraId="0D301A11" w14:textId="77777777" w:rsidTr="001B73FD">
        <w:tc>
          <w:tcPr>
            <w:tcW w:w="12186" w:type="dxa"/>
          </w:tcPr>
          <w:p w14:paraId="0D301A0F" w14:textId="77777777" w:rsidR="00270B57" w:rsidRDefault="00270B57" w:rsidP="001B73FD"/>
        </w:tc>
        <w:tc>
          <w:tcPr>
            <w:tcW w:w="2482" w:type="dxa"/>
          </w:tcPr>
          <w:p w14:paraId="0D301A10" w14:textId="77777777" w:rsidR="00270B57" w:rsidRDefault="00270B57" w:rsidP="001B73FD"/>
        </w:tc>
      </w:tr>
      <w:tr w:rsidR="00270B57" w14:paraId="0D301A14" w14:textId="77777777" w:rsidTr="001B73FD">
        <w:tc>
          <w:tcPr>
            <w:tcW w:w="12186" w:type="dxa"/>
          </w:tcPr>
          <w:p w14:paraId="0D301A12" w14:textId="77777777" w:rsidR="00270B57" w:rsidRDefault="00270B57" w:rsidP="001B73FD"/>
        </w:tc>
        <w:tc>
          <w:tcPr>
            <w:tcW w:w="2482" w:type="dxa"/>
          </w:tcPr>
          <w:p w14:paraId="0D301A13" w14:textId="77777777" w:rsidR="00270B57" w:rsidRDefault="00270B57" w:rsidP="001B73FD"/>
        </w:tc>
      </w:tr>
      <w:tr w:rsidR="00270B57" w14:paraId="0D301A17" w14:textId="77777777" w:rsidTr="001B73FD">
        <w:tc>
          <w:tcPr>
            <w:tcW w:w="12186" w:type="dxa"/>
          </w:tcPr>
          <w:p w14:paraId="0D301A15" w14:textId="77777777" w:rsidR="00270B57" w:rsidRDefault="00270B57" w:rsidP="001B73FD"/>
        </w:tc>
        <w:tc>
          <w:tcPr>
            <w:tcW w:w="2482" w:type="dxa"/>
          </w:tcPr>
          <w:p w14:paraId="0D301A16" w14:textId="77777777" w:rsidR="00270B57" w:rsidRDefault="00270B57" w:rsidP="001B73FD"/>
        </w:tc>
      </w:tr>
      <w:tr w:rsidR="00270B57" w14:paraId="0D301A1A" w14:textId="77777777" w:rsidTr="001B73FD">
        <w:tc>
          <w:tcPr>
            <w:tcW w:w="12186" w:type="dxa"/>
          </w:tcPr>
          <w:p w14:paraId="0D301A18" w14:textId="77777777" w:rsidR="00270B57" w:rsidRDefault="00270B57" w:rsidP="001B73FD"/>
        </w:tc>
        <w:tc>
          <w:tcPr>
            <w:tcW w:w="2482" w:type="dxa"/>
          </w:tcPr>
          <w:p w14:paraId="0D301A19" w14:textId="77777777" w:rsidR="00270B57" w:rsidRDefault="00270B57" w:rsidP="001B73FD"/>
        </w:tc>
      </w:tr>
    </w:tbl>
    <w:p w14:paraId="0D301A1B" w14:textId="77777777" w:rsidR="00270B57" w:rsidRPr="004534DE" w:rsidRDefault="00270B57" w:rsidP="004534DE"/>
    <w:sectPr w:rsidR="00270B57" w:rsidRPr="004534DE" w:rsidSect="002C6A41">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1A22" w14:textId="77777777" w:rsidR="008D5A2F" w:rsidRDefault="008D5A2F" w:rsidP="00613911">
      <w:pPr>
        <w:spacing w:after="0" w:line="240" w:lineRule="auto"/>
      </w:pPr>
      <w:r>
        <w:separator/>
      </w:r>
    </w:p>
  </w:endnote>
  <w:endnote w:type="continuationSeparator" w:id="0">
    <w:p w14:paraId="0D301A23" w14:textId="77777777" w:rsidR="008D5A2F" w:rsidRDefault="008D5A2F" w:rsidP="0061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49395"/>
      <w:docPartObj>
        <w:docPartGallery w:val="Page Numbers (Bottom of Page)"/>
        <w:docPartUnique/>
      </w:docPartObj>
    </w:sdtPr>
    <w:sdtEndPr>
      <w:rPr>
        <w:noProof/>
      </w:rPr>
    </w:sdtEndPr>
    <w:sdtContent>
      <w:p w14:paraId="0D301A24" w14:textId="77777777" w:rsidR="00613911" w:rsidRDefault="00613911">
        <w:pPr>
          <w:pStyle w:val="Footer"/>
          <w:jc w:val="center"/>
        </w:pPr>
        <w:r>
          <w:fldChar w:fldCharType="begin"/>
        </w:r>
        <w:r>
          <w:instrText xml:space="preserve"> PAGE   \* MERGEFORMAT </w:instrText>
        </w:r>
        <w:r>
          <w:fldChar w:fldCharType="separate"/>
        </w:r>
        <w:r w:rsidR="00FC67F8">
          <w:rPr>
            <w:noProof/>
          </w:rPr>
          <w:t>8</w:t>
        </w:r>
        <w:r>
          <w:rPr>
            <w:noProof/>
          </w:rPr>
          <w:fldChar w:fldCharType="end"/>
        </w:r>
      </w:p>
    </w:sdtContent>
  </w:sdt>
  <w:p w14:paraId="0D301A25" w14:textId="77777777" w:rsidR="00613911" w:rsidRDefault="0061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1A20" w14:textId="77777777" w:rsidR="008D5A2F" w:rsidRDefault="008D5A2F" w:rsidP="00613911">
      <w:pPr>
        <w:spacing w:after="0" w:line="240" w:lineRule="auto"/>
      </w:pPr>
      <w:r>
        <w:separator/>
      </w:r>
    </w:p>
  </w:footnote>
  <w:footnote w:type="continuationSeparator" w:id="0">
    <w:p w14:paraId="0D301A21" w14:textId="77777777" w:rsidR="008D5A2F" w:rsidRDefault="008D5A2F" w:rsidP="00613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B544CB4"/>
    <w:name w:val="WWNum6"/>
    <w:lvl w:ilvl="0">
      <w:start w:val="1"/>
      <w:numFmt w:val="bullet"/>
      <w:lvlText w:val="-"/>
      <w:lvlJc w:val="left"/>
      <w:pPr>
        <w:tabs>
          <w:tab w:val="num" w:pos="0"/>
        </w:tabs>
        <w:ind w:left="720" w:hanging="360"/>
      </w:pPr>
      <w:rPr>
        <w:rFonts w:ascii="Arial" w:hAnsi="Arial" w:cs="Arial"/>
        <w:b/>
        <w:sz w:val="22"/>
      </w:rPr>
    </w:lvl>
    <w:lvl w:ilvl="1">
      <w:start w:val="1"/>
      <w:numFmt w:val="lowerLetter"/>
      <w:lvlText w:val="%2)"/>
      <w:lvlJc w:val="left"/>
      <w:pPr>
        <w:tabs>
          <w:tab w:val="num" w:pos="-1080"/>
        </w:tabs>
        <w:ind w:left="36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965BD"/>
    <w:multiLevelType w:val="hybridMultilevel"/>
    <w:tmpl w:val="7C1827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F5171"/>
    <w:multiLevelType w:val="hybridMultilevel"/>
    <w:tmpl w:val="43961E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DB2831"/>
    <w:multiLevelType w:val="hybridMultilevel"/>
    <w:tmpl w:val="5510B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DB6C4C"/>
    <w:multiLevelType w:val="hybridMultilevel"/>
    <w:tmpl w:val="8E420C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15:restartNumberingAfterBreak="0">
    <w:nsid w:val="1AF60905"/>
    <w:multiLevelType w:val="hybridMultilevel"/>
    <w:tmpl w:val="9000D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70F0C"/>
    <w:multiLevelType w:val="hybridMultilevel"/>
    <w:tmpl w:val="C38C739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110CDC"/>
    <w:multiLevelType w:val="hybridMultilevel"/>
    <w:tmpl w:val="FAF2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72EF4"/>
    <w:multiLevelType w:val="multilevel"/>
    <w:tmpl w:val="EA1A6694"/>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9" w15:restartNumberingAfterBreak="0">
    <w:nsid w:val="2D815C12"/>
    <w:multiLevelType w:val="hybridMultilevel"/>
    <w:tmpl w:val="D3E8F076"/>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30EA2C78"/>
    <w:multiLevelType w:val="hybridMultilevel"/>
    <w:tmpl w:val="5B763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8504A4"/>
    <w:multiLevelType w:val="hybridMultilevel"/>
    <w:tmpl w:val="83FE385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24A7225"/>
    <w:multiLevelType w:val="multilevel"/>
    <w:tmpl w:val="8604AA1A"/>
    <w:lvl w:ilvl="0">
      <w:start w:val="1"/>
      <w:numFmt w:val="bullet"/>
      <w:lvlText w:val=""/>
      <w:lvlJc w:val="left"/>
      <w:pPr>
        <w:ind w:left="1070" w:hanging="360"/>
      </w:pPr>
      <w:rPr>
        <w:rFonts w:ascii="Wingdings" w:hAnsi="Wingdings" w:hint="default"/>
      </w:rPr>
    </w:lvl>
    <w:lvl w:ilvl="1">
      <w:start w:val="1"/>
      <w:numFmt w:val="decimal"/>
      <w:isLgl/>
      <w:lvlText w:val="%1.%2"/>
      <w:lvlJc w:val="left"/>
      <w:pPr>
        <w:ind w:left="1430" w:hanging="360"/>
      </w:pPr>
    </w:lvl>
    <w:lvl w:ilvl="2">
      <w:start w:val="1"/>
      <w:numFmt w:val="decimal"/>
      <w:isLgl/>
      <w:lvlText w:val="%1.%2.%3"/>
      <w:lvlJc w:val="left"/>
      <w:pPr>
        <w:ind w:left="2150" w:hanging="720"/>
      </w:pPr>
    </w:lvl>
    <w:lvl w:ilvl="3">
      <w:start w:val="1"/>
      <w:numFmt w:val="decimal"/>
      <w:isLgl/>
      <w:lvlText w:val="%1.%2.%3.%4"/>
      <w:lvlJc w:val="left"/>
      <w:pPr>
        <w:ind w:left="2510" w:hanging="720"/>
      </w:pPr>
    </w:lvl>
    <w:lvl w:ilvl="4">
      <w:start w:val="1"/>
      <w:numFmt w:val="decimal"/>
      <w:isLgl/>
      <w:lvlText w:val="%1.%2.%3.%4.%5"/>
      <w:lvlJc w:val="left"/>
      <w:pPr>
        <w:ind w:left="3230" w:hanging="1080"/>
      </w:pPr>
    </w:lvl>
    <w:lvl w:ilvl="5">
      <w:start w:val="1"/>
      <w:numFmt w:val="decimal"/>
      <w:isLgl/>
      <w:lvlText w:val="%1.%2.%3.%4.%5.%6"/>
      <w:lvlJc w:val="left"/>
      <w:pPr>
        <w:ind w:left="3590" w:hanging="1080"/>
      </w:pPr>
    </w:lvl>
    <w:lvl w:ilvl="6">
      <w:start w:val="1"/>
      <w:numFmt w:val="decimal"/>
      <w:isLgl/>
      <w:lvlText w:val="%1.%2.%3.%4.%5.%6.%7"/>
      <w:lvlJc w:val="left"/>
      <w:pPr>
        <w:ind w:left="4310" w:hanging="1440"/>
      </w:pPr>
    </w:lvl>
    <w:lvl w:ilvl="7">
      <w:start w:val="1"/>
      <w:numFmt w:val="decimal"/>
      <w:isLgl/>
      <w:lvlText w:val="%1.%2.%3.%4.%5.%6.%7.%8"/>
      <w:lvlJc w:val="left"/>
      <w:pPr>
        <w:ind w:left="4670" w:hanging="1440"/>
      </w:pPr>
    </w:lvl>
    <w:lvl w:ilvl="8">
      <w:start w:val="1"/>
      <w:numFmt w:val="decimal"/>
      <w:isLgl/>
      <w:lvlText w:val="%1.%2.%3.%4.%5.%6.%7.%8.%9"/>
      <w:lvlJc w:val="left"/>
      <w:pPr>
        <w:ind w:left="5390" w:hanging="1800"/>
      </w:pPr>
    </w:lvl>
  </w:abstractNum>
  <w:abstractNum w:abstractNumId="13" w15:restartNumberingAfterBreak="0">
    <w:nsid w:val="3345212F"/>
    <w:multiLevelType w:val="hybridMultilevel"/>
    <w:tmpl w:val="6E481FBA"/>
    <w:lvl w:ilvl="0" w:tplc="F5AEDC5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4DC11BE"/>
    <w:multiLevelType w:val="hybridMultilevel"/>
    <w:tmpl w:val="998286E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86F37A7"/>
    <w:multiLevelType w:val="hybridMultilevel"/>
    <w:tmpl w:val="5DCA7C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6" w15:restartNumberingAfterBreak="0">
    <w:nsid w:val="3B447291"/>
    <w:multiLevelType w:val="multilevel"/>
    <w:tmpl w:val="51FC923C"/>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7" w15:restartNumberingAfterBreak="0">
    <w:nsid w:val="3F985BB1"/>
    <w:multiLevelType w:val="hybridMultilevel"/>
    <w:tmpl w:val="708AF1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83B91"/>
    <w:multiLevelType w:val="hybridMultilevel"/>
    <w:tmpl w:val="DF8ED92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15:restartNumberingAfterBreak="0">
    <w:nsid w:val="3FD05D45"/>
    <w:multiLevelType w:val="hybridMultilevel"/>
    <w:tmpl w:val="DA94F3D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059469F"/>
    <w:multiLevelType w:val="hybridMultilevel"/>
    <w:tmpl w:val="1AEA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67DA5"/>
    <w:multiLevelType w:val="hybridMultilevel"/>
    <w:tmpl w:val="0372AB9C"/>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2" w15:restartNumberingAfterBreak="0">
    <w:nsid w:val="4B9A237C"/>
    <w:multiLevelType w:val="hybridMultilevel"/>
    <w:tmpl w:val="13A85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261215"/>
    <w:multiLevelType w:val="hybridMultilevel"/>
    <w:tmpl w:val="E61EA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0A3452"/>
    <w:multiLevelType w:val="hybridMultilevel"/>
    <w:tmpl w:val="BB24FC6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15:restartNumberingAfterBreak="0">
    <w:nsid w:val="4D3B121E"/>
    <w:multiLevelType w:val="hybridMultilevel"/>
    <w:tmpl w:val="7360931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4FC506FE"/>
    <w:multiLevelType w:val="hybridMultilevel"/>
    <w:tmpl w:val="C7F489EE"/>
    <w:lvl w:ilvl="0" w:tplc="0809000F">
      <w:start w:val="1"/>
      <w:numFmt w:val="decimal"/>
      <w:lvlText w:val="%1."/>
      <w:lvlJc w:val="left"/>
      <w:pPr>
        <w:ind w:left="360" w:hanging="360"/>
      </w:pPr>
    </w:lvl>
    <w:lvl w:ilvl="1" w:tplc="FB6268B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7940EE"/>
    <w:multiLevelType w:val="hybridMultilevel"/>
    <w:tmpl w:val="6AF826EE"/>
    <w:lvl w:ilvl="0" w:tplc="0809000B">
      <w:start w:val="1"/>
      <w:numFmt w:val="bullet"/>
      <w:lvlText w:val=""/>
      <w:lvlJc w:val="left"/>
      <w:pPr>
        <w:ind w:left="107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54324126"/>
    <w:multiLevelType w:val="hybridMultilevel"/>
    <w:tmpl w:val="FB22072A"/>
    <w:lvl w:ilvl="0" w:tplc="0809000B">
      <w:start w:val="1"/>
      <w:numFmt w:val="bullet"/>
      <w:lvlText w:val=""/>
      <w:lvlJc w:val="left"/>
      <w:pPr>
        <w:ind w:left="107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 w15:restartNumberingAfterBreak="0">
    <w:nsid w:val="55EE4FDE"/>
    <w:multiLevelType w:val="hybridMultilevel"/>
    <w:tmpl w:val="856AA0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235641"/>
    <w:multiLevelType w:val="multilevel"/>
    <w:tmpl w:val="51FC923C"/>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1" w15:restartNumberingAfterBreak="0">
    <w:nsid w:val="5A6B1351"/>
    <w:multiLevelType w:val="hybridMultilevel"/>
    <w:tmpl w:val="97C62C7A"/>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B547461"/>
    <w:multiLevelType w:val="hybridMultilevel"/>
    <w:tmpl w:val="F3768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34A04"/>
    <w:multiLevelType w:val="hybridMultilevel"/>
    <w:tmpl w:val="6F823700"/>
    <w:lvl w:ilvl="0" w:tplc="0809000B">
      <w:start w:val="1"/>
      <w:numFmt w:val="bullet"/>
      <w:lvlText w:val=""/>
      <w:lvlJc w:val="left"/>
      <w:pPr>
        <w:ind w:left="1070" w:hanging="360"/>
      </w:pPr>
      <w:rPr>
        <w:rFonts w:ascii="Wingdings" w:hAnsi="Wingdings"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4" w15:restartNumberingAfterBreak="0">
    <w:nsid w:val="6E1A1F3E"/>
    <w:multiLevelType w:val="hybridMultilevel"/>
    <w:tmpl w:val="80C80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3C4F72"/>
    <w:multiLevelType w:val="multilevel"/>
    <w:tmpl w:val="0548051E"/>
    <w:lvl w:ilvl="0">
      <w:start w:val="1"/>
      <w:numFmt w:val="bullet"/>
      <w:lvlText w:val="-"/>
      <w:lvlJc w:val="left"/>
      <w:pPr>
        <w:tabs>
          <w:tab w:val="num" w:pos="0"/>
        </w:tabs>
        <w:ind w:left="720" w:hanging="360"/>
      </w:pPr>
      <w:rPr>
        <w:rFonts w:ascii="Arial" w:hAnsi="Arial" w:cs="Arial"/>
        <w:b/>
        <w:sz w:val="22"/>
      </w:rPr>
    </w:lvl>
    <w:lvl w:ilvl="1">
      <w:start w:val="1"/>
      <w:numFmt w:val="decimal"/>
      <w:lvlText w:val="%2."/>
      <w:lvlJc w:val="left"/>
      <w:pPr>
        <w:tabs>
          <w:tab w:val="num" w:pos="-1080"/>
        </w:tabs>
        <w:ind w:left="36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7259060A"/>
    <w:multiLevelType w:val="hybridMultilevel"/>
    <w:tmpl w:val="B6D0E198"/>
    <w:lvl w:ilvl="0" w:tplc="08090017">
      <w:start w:val="1"/>
      <w:numFmt w:val="lowerLetter"/>
      <w:lvlText w:val="%1)"/>
      <w:lvlJc w:val="left"/>
      <w:pPr>
        <w:ind w:left="764" w:hanging="360"/>
      </w:pPr>
      <w:rPr>
        <w:rFont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7" w15:restartNumberingAfterBreak="0">
    <w:nsid w:val="72711FEE"/>
    <w:multiLevelType w:val="multilevel"/>
    <w:tmpl w:val="EA1A6694"/>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38" w15:restartNumberingAfterBreak="0">
    <w:nsid w:val="76184CA8"/>
    <w:multiLevelType w:val="hybridMultilevel"/>
    <w:tmpl w:val="253AAF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DA5FAE"/>
    <w:multiLevelType w:val="hybridMultilevel"/>
    <w:tmpl w:val="C5BC6F1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DF5970"/>
    <w:multiLevelType w:val="hybridMultilevel"/>
    <w:tmpl w:val="97C62C7A"/>
    <w:lvl w:ilvl="0" w:tplc="08090017">
      <w:start w:val="1"/>
      <w:numFmt w:val="lowerLetter"/>
      <w:lvlText w:val="%1)"/>
      <w:lvlJc w:val="left"/>
      <w:pPr>
        <w:ind w:left="1070" w:hanging="360"/>
      </w:pPr>
      <w:rPr>
        <w:rFont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7D364D58"/>
    <w:multiLevelType w:val="hybridMultilevel"/>
    <w:tmpl w:val="E38400E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2" w15:restartNumberingAfterBreak="0">
    <w:nsid w:val="7D6F5376"/>
    <w:multiLevelType w:val="hybridMultilevel"/>
    <w:tmpl w:val="279270A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24646011">
    <w:abstractNumId w:val="30"/>
  </w:num>
  <w:num w:numId="2" w16cid:durableId="436366891">
    <w:abstractNumId w:val="34"/>
  </w:num>
  <w:num w:numId="3" w16cid:durableId="167649167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1555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7198013">
    <w:abstractNumId w:val="33"/>
  </w:num>
  <w:num w:numId="6" w16cid:durableId="1556700196">
    <w:abstractNumId w:val="21"/>
  </w:num>
  <w:num w:numId="7" w16cid:durableId="1171871347">
    <w:abstractNumId w:val="11"/>
  </w:num>
  <w:num w:numId="8" w16cid:durableId="1190361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7367512">
    <w:abstractNumId w:val="13"/>
  </w:num>
  <w:num w:numId="10" w16cid:durableId="2076471516">
    <w:abstractNumId w:val="25"/>
  </w:num>
  <w:num w:numId="11" w16cid:durableId="479081582">
    <w:abstractNumId w:val="42"/>
  </w:num>
  <w:num w:numId="12" w16cid:durableId="824905007">
    <w:abstractNumId w:val="18"/>
  </w:num>
  <w:num w:numId="13" w16cid:durableId="181362221">
    <w:abstractNumId w:val="12"/>
  </w:num>
  <w:num w:numId="14" w16cid:durableId="12956739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9643433">
    <w:abstractNumId w:val="15"/>
  </w:num>
  <w:num w:numId="16" w16cid:durableId="921568561">
    <w:abstractNumId w:val="4"/>
  </w:num>
  <w:num w:numId="17" w16cid:durableId="431752662">
    <w:abstractNumId w:val="24"/>
  </w:num>
  <w:num w:numId="18" w16cid:durableId="9891667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440589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816902">
    <w:abstractNumId w:val="41"/>
  </w:num>
  <w:num w:numId="21" w16cid:durableId="1525747992">
    <w:abstractNumId w:val="16"/>
  </w:num>
  <w:num w:numId="22" w16cid:durableId="1103918027">
    <w:abstractNumId w:val="8"/>
  </w:num>
  <w:num w:numId="23" w16cid:durableId="1567108189">
    <w:abstractNumId w:val="37"/>
  </w:num>
  <w:num w:numId="24" w16cid:durableId="1523476551">
    <w:abstractNumId w:val="9"/>
  </w:num>
  <w:num w:numId="25" w16cid:durableId="137574092">
    <w:abstractNumId w:val="7"/>
  </w:num>
  <w:num w:numId="26" w16cid:durableId="911888353">
    <w:abstractNumId w:val="32"/>
  </w:num>
  <w:num w:numId="27" w16cid:durableId="336035091">
    <w:abstractNumId w:val="23"/>
  </w:num>
  <w:num w:numId="28" w16cid:durableId="2120563616">
    <w:abstractNumId w:val="17"/>
  </w:num>
  <w:num w:numId="29" w16cid:durableId="1061103339">
    <w:abstractNumId w:val="10"/>
  </w:num>
  <w:num w:numId="30" w16cid:durableId="1753040891">
    <w:abstractNumId w:val="22"/>
  </w:num>
  <w:num w:numId="31" w16cid:durableId="377241140">
    <w:abstractNumId w:val="0"/>
  </w:num>
  <w:num w:numId="32" w16cid:durableId="821656658">
    <w:abstractNumId w:val="29"/>
  </w:num>
  <w:num w:numId="33" w16cid:durableId="1479297390">
    <w:abstractNumId w:val="20"/>
  </w:num>
  <w:num w:numId="34" w16cid:durableId="1647859214">
    <w:abstractNumId w:val="26"/>
  </w:num>
  <w:num w:numId="35" w16cid:durableId="1219973855">
    <w:abstractNumId w:val="3"/>
  </w:num>
  <w:num w:numId="36" w16cid:durableId="59836689">
    <w:abstractNumId w:val="6"/>
  </w:num>
  <w:num w:numId="37" w16cid:durableId="2087261557">
    <w:abstractNumId w:val="38"/>
  </w:num>
  <w:num w:numId="38" w16cid:durableId="1869829375">
    <w:abstractNumId w:val="1"/>
  </w:num>
  <w:num w:numId="39" w16cid:durableId="209807693">
    <w:abstractNumId w:val="19"/>
  </w:num>
  <w:num w:numId="40" w16cid:durableId="1558009294">
    <w:abstractNumId w:val="40"/>
  </w:num>
  <w:num w:numId="41" w16cid:durableId="168838972">
    <w:abstractNumId w:val="36"/>
  </w:num>
  <w:num w:numId="42" w16cid:durableId="1939827689">
    <w:abstractNumId w:val="14"/>
  </w:num>
  <w:num w:numId="43" w16cid:durableId="1879126532">
    <w:abstractNumId w:val="31"/>
  </w:num>
  <w:num w:numId="44" w16cid:durableId="1911381188">
    <w:abstractNumId w:val="35"/>
  </w:num>
  <w:num w:numId="45" w16cid:durableId="449473927">
    <w:abstractNumId w:val="39"/>
  </w:num>
  <w:num w:numId="46" w16cid:durableId="1151602530">
    <w:abstractNumId w:val="5"/>
  </w:num>
  <w:num w:numId="47" w16cid:durableId="1460105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AF"/>
    <w:rsid w:val="0001792D"/>
    <w:rsid w:val="0004696B"/>
    <w:rsid w:val="00062F03"/>
    <w:rsid w:val="00073FC4"/>
    <w:rsid w:val="00085106"/>
    <w:rsid w:val="000A7B85"/>
    <w:rsid w:val="000B592B"/>
    <w:rsid w:val="000E77B7"/>
    <w:rsid w:val="000F3018"/>
    <w:rsid w:val="001021B4"/>
    <w:rsid w:val="00114C03"/>
    <w:rsid w:val="00160A3B"/>
    <w:rsid w:val="00163356"/>
    <w:rsid w:val="00163A2D"/>
    <w:rsid w:val="00184E2C"/>
    <w:rsid w:val="001B61FA"/>
    <w:rsid w:val="001F4FA6"/>
    <w:rsid w:val="001F6F1F"/>
    <w:rsid w:val="00250570"/>
    <w:rsid w:val="002513B6"/>
    <w:rsid w:val="00270B57"/>
    <w:rsid w:val="0027287A"/>
    <w:rsid w:val="0029308A"/>
    <w:rsid w:val="00297665"/>
    <w:rsid w:val="002B3942"/>
    <w:rsid w:val="002B4984"/>
    <w:rsid w:val="002B4D54"/>
    <w:rsid w:val="002B6FBD"/>
    <w:rsid w:val="002C05BD"/>
    <w:rsid w:val="002C6A41"/>
    <w:rsid w:val="00306DD5"/>
    <w:rsid w:val="0032507A"/>
    <w:rsid w:val="00346998"/>
    <w:rsid w:val="003646CA"/>
    <w:rsid w:val="003777A3"/>
    <w:rsid w:val="003D1D26"/>
    <w:rsid w:val="003D4C33"/>
    <w:rsid w:val="003F5EE2"/>
    <w:rsid w:val="00404083"/>
    <w:rsid w:val="00415BBE"/>
    <w:rsid w:val="004348FD"/>
    <w:rsid w:val="00442CC8"/>
    <w:rsid w:val="004534DE"/>
    <w:rsid w:val="004569D7"/>
    <w:rsid w:val="004B7689"/>
    <w:rsid w:val="004E6205"/>
    <w:rsid w:val="00530483"/>
    <w:rsid w:val="00592360"/>
    <w:rsid w:val="00597766"/>
    <w:rsid w:val="005B37C3"/>
    <w:rsid w:val="005B4BEC"/>
    <w:rsid w:val="005F13AF"/>
    <w:rsid w:val="00613911"/>
    <w:rsid w:val="006612D4"/>
    <w:rsid w:val="00682FF8"/>
    <w:rsid w:val="00684AA6"/>
    <w:rsid w:val="006961D2"/>
    <w:rsid w:val="006B697D"/>
    <w:rsid w:val="006D141D"/>
    <w:rsid w:val="006E7695"/>
    <w:rsid w:val="00730074"/>
    <w:rsid w:val="00747128"/>
    <w:rsid w:val="00750878"/>
    <w:rsid w:val="00756285"/>
    <w:rsid w:val="0078196E"/>
    <w:rsid w:val="00796A09"/>
    <w:rsid w:val="007C5FCF"/>
    <w:rsid w:val="007D27B8"/>
    <w:rsid w:val="00833899"/>
    <w:rsid w:val="00842118"/>
    <w:rsid w:val="00843C3A"/>
    <w:rsid w:val="008D5A2F"/>
    <w:rsid w:val="008F27E4"/>
    <w:rsid w:val="008F4990"/>
    <w:rsid w:val="008F794E"/>
    <w:rsid w:val="0094433E"/>
    <w:rsid w:val="009F7095"/>
    <w:rsid w:val="00A16F0B"/>
    <w:rsid w:val="00A44029"/>
    <w:rsid w:val="00A54138"/>
    <w:rsid w:val="00A66B87"/>
    <w:rsid w:val="00A90D48"/>
    <w:rsid w:val="00AE5DC9"/>
    <w:rsid w:val="00B24290"/>
    <w:rsid w:val="00B66D65"/>
    <w:rsid w:val="00B92332"/>
    <w:rsid w:val="00BA5812"/>
    <w:rsid w:val="00BB237B"/>
    <w:rsid w:val="00BC455E"/>
    <w:rsid w:val="00BD4A5F"/>
    <w:rsid w:val="00BD7CDE"/>
    <w:rsid w:val="00C0622B"/>
    <w:rsid w:val="00C41090"/>
    <w:rsid w:val="00C62629"/>
    <w:rsid w:val="00CE0325"/>
    <w:rsid w:val="00CE5901"/>
    <w:rsid w:val="00D35486"/>
    <w:rsid w:val="00D423C5"/>
    <w:rsid w:val="00D72844"/>
    <w:rsid w:val="00D74528"/>
    <w:rsid w:val="00D970E1"/>
    <w:rsid w:val="00DB3577"/>
    <w:rsid w:val="00DD0B48"/>
    <w:rsid w:val="00E50875"/>
    <w:rsid w:val="00E87E00"/>
    <w:rsid w:val="00EB2FBE"/>
    <w:rsid w:val="00EB6D01"/>
    <w:rsid w:val="00EC0C30"/>
    <w:rsid w:val="00EF1173"/>
    <w:rsid w:val="00EF2C8C"/>
    <w:rsid w:val="00F160DF"/>
    <w:rsid w:val="00F27E34"/>
    <w:rsid w:val="00F52C29"/>
    <w:rsid w:val="00F847DD"/>
    <w:rsid w:val="00FB71EF"/>
    <w:rsid w:val="00FC67F8"/>
    <w:rsid w:val="00FE13F1"/>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18D1"/>
  <w15:chartTrackingRefBased/>
  <w15:docId w15:val="{9CF3EECB-AB00-4B3C-98A9-AF1C6B26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1F"/>
    <w:pPr>
      <w:spacing w:after="0" w:line="240" w:lineRule="auto"/>
      <w:ind w:left="720"/>
    </w:pPr>
    <w:rPr>
      <w:rFonts w:ascii="Calibri" w:eastAsia="Calibri" w:hAnsi="Calibri" w:cs="Times New Roman"/>
    </w:rPr>
  </w:style>
  <w:style w:type="character" w:styleId="Emphasis">
    <w:name w:val="Emphasis"/>
    <w:basedOn w:val="DefaultParagraphFont"/>
    <w:uiPriority w:val="20"/>
    <w:qFormat/>
    <w:rsid w:val="001F6F1F"/>
    <w:rPr>
      <w:i/>
      <w:iCs/>
    </w:rPr>
  </w:style>
  <w:style w:type="character" w:customStyle="1" w:styleId="user-generated">
    <w:name w:val="user-generated"/>
    <w:basedOn w:val="DefaultParagraphFont"/>
    <w:rsid w:val="001F6F1F"/>
  </w:style>
  <w:style w:type="character" w:customStyle="1" w:styleId="checkbox-button-label-text1">
    <w:name w:val="checkbox-button-label-text1"/>
    <w:basedOn w:val="DefaultParagraphFont"/>
    <w:rsid w:val="001F6F1F"/>
    <w:rPr>
      <w:vanish/>
      <w:webHidden w:val="0"/>
      <w:specVanish/>
    </w:rPr>
  </w:style>
  <w:style w:type="character" w:customStyle="1" w:styleId="radio-button-label-text1">
    <w:name w:val="radio-button-label-text1"/>
    <w:basedOn w:val="DefaultParagraphFont"/>
    <w:rsid w:val="001F6F1F"/>
    <w:rPr>
      <w:vanish/>
      <w:webHidden w:val="0"/>
      <w:specVanish/>
    </w:rPr>
  </w:style>
  <w:style w:type="table" w:styleId="TableGrid">
    <w:name w:val="Table Grid"/>
    <w:basedOn w:val="TableNormal"/>
    <w:uiPriority w:val="39"/>
    <w:rsid w:val="001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911"/>
  </w:style>
  <w:style w:type="paragraph" w:styleId="Footer">
    <w:name w:val="footer"/>
    <w:basedOn w:val="Normal"/>
    <w:link w:val="FooterChar"/>
    <w:uiPriority w:val="99"/>
    <w:unhideWhenUsed/>
    <w:rsid w:val="0061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911"/>
  </w:style>
  <w:style w:type="character" w:styleId="Hyperlink">
    <w:name w:val="Hyperlink"/>
    <w:basedOn w:val="DefaultParagraphFont"/>
    <w:uiPriority w:val="99"/>
    <w:unhideWhenUsed/>
    <w:rsid w:val="006B697D"/>
    <w:rPr>
      <w:color w:val="0563C1" w:themeColor="hyperlink"/>
      <w:u w:val="single"/>
    </w:rPr>
  </w:style>
  <w:style w:type="character" w:styleId="UnresolvedMention">
    <w:name w:val="Unresolved Mention"/>
    <w:basedOn w:val="DefaultParagraphFont"/>
    <w:uiPriority w:val="99"/>
    <w:semiHidden/>
    <w:unhideWhenUsed/>
    <w:rsid w:val="0066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907">
      <w:bodyDiv w:val="1"/>
      <w:marLeft w:val="0"/>
      <w:marRight w:val="0"/>
      <w:marTop w:val="0"/>
      <w:marBottom w:val="0"/>
      <w:divBdr>
        <w:top w:val="none" w:sz="0" w:space="0" w:color="auto"/>
        <w:left w:val="none" w:sz="0" w:space="0" w:color="auto"/>
        <w:bottom w:val="none" w:sz="0" w:space="0" w:color="auto"/>
        <w:right w:val="none" w:sz="0" w:space="0" w:color="auto"/>
      </w:divBdr>
    </w:div>
    <w:div w:id="791637061">
      <w:bodyDiv w:val="1"/>
      <w:marLeft w:val="0"/>
      <w:marRight w:val="0"/>
      <w:marTop w:val="0"/>
      <w:marBottom w:val="0"/>
      <w:divBdr>
        <w:top w:val="none" w:sz="0" w:space="0" w:color="auto"/>
        <w:left w:val="none" w:sz="0" w:space="0" w:color="auto"/>
        <w:bottom w:val="none" w:sz="0" w:space="0" w:color="auto"/>
        <w:right w:val="none" w:sz="0" w:space="0" w:color="auto"/>
      </w:divBdr>
    </w:div>
    <w:div w:id="12663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f2ca7mxjow42e65q49871m1-wpengine.netdna-ssl.com/wp-content/uploads/2020/03/Mental-Capacity-Guidance-Note-Inherent-Jurisdiction-November-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HAWKINS, Joanne (NHS SOMERSET ICB - 11X)</cp:lastModifiedBy>
  <cp:revision>6</cp:revision>
  <dcterms:created xsi:type="dcterms:W3CDTF">2022-08-11T14:39:00Z</dcterms:created>
  <dcterms:modified xsi:type="dcterms:W3CDTF">2022-12-02T13:04:00Z</dcterms:modified>
</cp:coreProperties>
</file>