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171" w:rsidRPr="001B3171" w:rsidRDefault="001B3171" w:rsidP="001B3171">
      <w:pPr>
        <w:keepNext/>
        <w:keepLines/>
        <w:spacing w:before="240" w:after="0"/>
        <w:outlineLvl w:val="0"/>
        <w:rPr>
          <w:rFonts w:ascii="Microsoft New Tai Lue" w:eastAsiaTheme="majorEastAsia" w:hAnsi="Microsoft New Tai Lue" w:cs="Microsoft New Tai Lue"/>
          <w:color w:val="2F5496" w:themeColor="accent1" w:themeShade="BF"/>
          <w:sz w:val="36"/>
          <w:szCs w:val="36"/>
        </w:rPr>
      </w:pPr>
      <w:r w:rsidRPr="001B3171">
        <w:rPr>
          <w:rFonts w:ascii="Microsoft New Tai Lue" w:eastAsiaTheme="majorEastAsia" w:hAnsi="Microsoft New Tai Lue" w:cs="Microsoft New Tai Lue"/>
          <w:color w:val="2F5496" w:themeColor="accent1" w:themeShade="BF"/>
          <w:sz w:val="36"/>
          <w:szCs w:val="36"/>
        </w:rPr>
        <w:t xml:space="preserve">Carer Retention Bonus Payments – Guidance for Providers </w:t>
      </w:r>
    </w:p>
    <w:p w:rsidR="001B3171" w:rsidRDefault="001B3171" w:rsidP="00A47243">
      <w:pPr>
        <w:rPr>
          <w:rFonts w:ascii="Microsoft New Tai Lue" w:hAnsi="Microsoft New Tai Lue" w:cs="Microsoft New Tai Lue"/>
          <w:b/>
          <w:bCs/>
          <w:sz w:val="32"/>
          <w:szCs w:val="32"/>
        </w:rPr>
      </w:pPr>
    </w:p>
    <w:p w:rsidR="0056489C" w:rsidRPr="00EB426B" w:rsidRDefault="00C3171B" w:rsidP="00A47243">
      <w:pPr>
        <w:rPr>
          <w:rFonts w:ascii="Microsoft New Tai Lue" w:hAnsi="Microsoft New Tai Lue" w:cs="Microsoft New Tai Lue"/>
          <w:sz w:val="24"/>
          <w:szCs w:val="24"/>
        </w:rPr>
      </w:pPr>
      <w:r w:rsidRPr="00EB426B">
        <w:rPr>
          <w:rFonts w:ascii="Microsoft New Tai Lue" w:hAnsi="Microsoft New Tai Lue" w:cs="Microsoft New Tai Lue"/>
          <w:sz w:val="24"/>
          <w:szCs w:val="24"/>
        </w:rPr>
        <w:t>Starting on Monday 10</w:t>
      </w:r>
      <w:r w:rsidRPr="00EB426B">
        <w:rPr>
          <w:rFonts w:ascii="Microsoft New Tai Lue" w:hAnsi="Microsoft New Tai Lue" w:cs="Microsoft New Tai Lue"/>
          <w:sz w:val="24"/>
          <w:szCs w:val="24"/>
          <w:vertAlign w:val="superscript"/>
        </w:rPr>
        <w:t>th</w:t>
      </w:r>
      <w:r w:rsidRPr="00EB426B">
        <w:rPr>
          <w:rFonts w:ascii="Microsoft New Tai Lue" w:hAnsi="Microsoft New Tai Lue" w:cs="Microsoft New Tai Lue"/>
          <w:sz w:val="24"/>
          <w:szCs w:val="24"/>
        </w:rPr>
        <w:t xml:space="preserve"> January 2022, providers will be able to submit a claim for carers working in CQC regulated care in Somerset</w:t>
      </w:r>
      <w:r w:rsidR="00193413" w:rsidRPr="00EB426B">
        <w:rPr>
          <w:rFonts w:ascii="Microsoft New Tai Lue" w:hAnsi="Microsoft New Tai Lue" w:cs="Microsoft New Tai Lue"/>
          <w:sz w:val="24"/>
          <w:szCs w:val="24"/>
        </w:rPr>
        <w:t>.</w:t>
      </w:r>
      <w:r w:rsidR="000C369F" w:rsidRPr="00EB426B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B437BB" w:rsidRPr="00EB426B">
        <w:rPr>
          <w:rFonts w:ascii="Microsoft New Tai Lue" w:hAnsi="Microsoft New Tai Lue" w:cs="Microsoft New Tai Lue"/>
          <w:sz w:val="24"/>
          <w:szCs w:val="24"/>
        </w:rPr>
        <w:t>Payments will continue to be made</w:t>
      </w:r>
      <w:r w:rsidR="00B13126" w:rsidRPr="00EB426B">
        <w:rPr>
          <w:rFonts w:ascii="Microsoft New Tai Lue" w:hAnsi="Microsoft New Tai Lue" w:cs="Microsoft New Tai Lue"/>
          <w:sz w:val="24"/>
          <w:szCs w:val="24"/>
        </w:rPr>
        <w:t xml:space="preserve"> until April</w:t>
      </w:r>
      <w:r w:rsidR="00272FE3" w:rsidRPr="00EB426B">
        <w:rPr>
          <w:rFonts w:ascii="Microsoft New Tai Lue" w:hAnsi="Microsoft New Tai Lue" w:cs="Microsoft New Tai Lue"/>
          <w:sz w:val="24"/>
          <w:szCs w:val="24"/>
        </w:rPr>
        <w:t xml:space="preserve"> 2022</w:t>
      </w:r>
      <w:r w:rsidR="00B13126" w:rsidRPr="00EB426B">
        <w:rPr>
          <w:rFonts w:ascii="Microsoft New Tai Lue" w:hAnsi="Microsoft New Tai Lue" w:cs="Microsoft New Tai Lue"/>
          <w:sz w:val="24"/>
          <w:szCs w:val="24"/>
        </w:rPr>
        <w:t xml:space="preserve">, </w:t>
      </w:r>
      <w:proofErr w:type="gramStart"/>
      <w:r w:rsidR="00B13126" w:rsidRPr="00EB426B">
        <w:rPr>
          <w:rFonts w:ascii="Microsoft New Tai Lue" w:hAnsi="Microsoft New Tai Lue" w:cs="Microsoft New Tai Lue"/>
          <w:sz w:val="24"/>
          <w:szCs w:val="24"/>
        </w:rPr>
        <w:t xml:space="preserve">with </w:t>
      </w:r>
      <w:r w:rsidR="00874F9A" w:rsidRPr="00EB426B">
        <w:rPr>
          <w:rFonts w:ascii="Microsoft New Tai Lue" w:hAnsi="Microsoft New Tai Lue" w:cs="Microsoft New Tai Lue"/>
          <w:sz w:val="24"/>
          <w:szCs w:val="24"/>
        </w:rPr>
        <w:t xml:space="preserve">the exception </w:t>
      </w:r>
      <w:r w:rsidR="00B13126" w:rsidRPr="00EB426B">
        <w:rPr>
          <w:rFonts w:ascii="Microsoft New Tai Lue" w:hAnsi="Microsoft New Tai Lue" w:cs="Microsoft New Tai Lue"/>
          <w:sz w:val="24"/>
          <w:szCs w:val="24"/>
        </w:rPr>
        <w:t>of</w:t>
      </w:r>
      <w:proofErr w:type="gramEnd"/>
      <w:r w:rsidR="00B13126" w:rsidRPr="00EB426B">
        <w:rPr>
          <w:rFonts w:ascii="Microsoft New Tai Lue" w:hAnsi="Microsoft New Tai Lue" w:cs="Microsoft New Tai Lue"/>
          <w:sz w:val="24"/>
          <w:szCs w:val="24"/>
        </w:rPr>
        <w:t xml:space="preserve"> carers who may have started </w:t>
      </w:r>
      <w:r w:rsidR="00874F9A" w:rsidRPr="00EB426B">
        <w:rPr>
          <w:rFonts w:ascii="Microsoft New Tai Lue" w:hAnsi="Microsoft New Tai Lue" w:cs="Microsoft New Tai Lue"/>
          <w:sz w:val="24"/>
          <w:szCs w:val="24"/>
        </w:rPr>
        <w:t>within the last 3 months</w:t>
      </w:r>
      <w:r w:rsidR="001873CC">
        <w:rPr>
          <w:rFonts w:ascii="Microsoft New Tai Lue" w:hAnsi="Microsoft New Tai Lue" w:cs="Microsoft New Tai Lue"/>
          <w:sz w:val="24"/>
          <w:szCs w:val="24"/>
        </w:rPr>
        <w:t xml:space="preserve"> or start up until April 2022,</w:t>
      </w:r>
      <w:r w:rsidR="00874F9A" w:rsidRPr="00EB426B">
        <w:rPr>
          <w:rFonts w:ascii="Microsoft New Tai Lue" w:hAnsi="Microsoft New Tai Lue" w:cs="Microsoft New Tai Lue"/>
          <w:sz w:val="24"/>
          <w:szCs w:val="24"/>
        </w:rPr>
        <w:t xml:space="preserve"> who will receive a payment after they have been in post for 6 months. </w:t>
      </w:r>
    </w:p>
    <w:tbl>
      <w:tblPr>
        <w:tblStyle w:val="TableGrid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70F6" w:rsidRPr="00EB426B" w:rsidTr="00C57AE2">
        <w:trPr>
          <w:trHeight w:val="5377"/>
        </w:trPr>
        <w:tc>
          <w:tcPr>
            <w:tcW w:w="9010" w:type="dxa"/>
          </w:tcPr>
          <w:p w:rsidR="004370F6" w:rsidRPr="00EB426B" w:rsidRDefault="004370F6" w:rsidP="004370F6">
            <w:pPr>
              <w:rPr>
                <w:rStyle w:val="Hyperlink"/>
                <w:rFonts w:ascii="Microsoft New Tai Lue" w:hAnsi="Microsoft New Tai Lue" w:cs="Microsoft New Tai Lue"/>
                <w:sz w:val="24"/>
                <w:szCs w:val="24"/>
                <w:shd w:val="clear" w:color="auto" w:fill="FFFFFF"/>
              </w:rPr>
            </w:pPr>
            <w:r w:rsidRPr="00EB426B">
              <w:rPr>
                <w:rFonts w:ascii="Microsoft New Tai Lue" w:hAnsi="Microsoft New Tai Lue" w:cs="Microsoft New Tai Lue"/>
                <w:sz w:val="24"/>
                <w:szCs w:val="24"/>
              </w:rPr>
              <w:t>An invoice must be sent directly to Accounts Payable</w:t>
            </w:r>
            <w:r w:rsidR="00966B31" w:rsidRPr="00EB426B">
              <w:rPr>
                <w:rFonts w:ascii="Microsoft New Tai Lue" w:hAnsi="Microsoft New Tai Lue" w:cs="Microsoft New Tai Lue"/>
                <w:sz w:val="24"/>
                <w:szCs w:val="24"/>
              </w:rPr>
              <w:t xml:space="preserve"> - </w:t>
            </w:r>
            <w:hyperlink r:id="rId6" w:history="1">
              <w:r w:rsidR="00966B31" w:rsidRPr="00EB426B">
                <w:rPr>
                  <w:rStyle w:val="Hyperlink"/>
                  <w:rFonts w:ascii="Microsoft New Tai Lue" w:hAnsi="Microsoft New Tai Lue" w:cs="Microsoft New Tai Lue"/>
                  <w:sz w:val="24"/>
                  <w:szCs w:val="24"/>
                  <w:shd w:val="clear" w:color="auto" w:fill="FFFFFF"/>
                </w:rPr>
                <w:t>apinvoices@somerset.gov.uk</w:t>
              </w:r>
            </w:hyperlink>
            <w:r w:rsidRPr="00EB426B">
              <w:rPr>
                <w:rStyle w:val="Hyperlink"/>
                <w:rFonts w:ascii="Microsoft New Tai Lue" w:hAnsi="Microsoft New Tai Lue" w:cs="Microsoft New Tai Lu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0BC4" w:rsidRPr="00A42DC9" w:rsidRDefault="00874F9A" w:rsidP="00874F9A">
            <w:pPr>
              <w:rPr>
                <w:rFonts w:ascii="Microsoft New Tai Lue" w:hAnsi="Microsoft New Tai Lue" w:cs="Microsoft New Tai Lue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It is important that invoices relating to Carer Retention Bonus payments are sent to </w:t>
            </w:r>
            <w:r w:rsidR="00486D02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the </w:t>
            </w:r>
            <w:r w:rsidR="00770BC4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above listed mailbox only and </w:t>
            </w:r>
            <w:r w:rsidR="00770BC4" w:rsidRPr="00A42DC9">
              <w:rPr>
                <w:rFonts w:ascii="Microsoft New Tai Lue" w:hAnsi="Microsoft New Tai Lue" w:cs="Microsoft New Tai Lue"/>
                <w:b/>
                <w:bCs/>
                <w:color w:val="242424"/>
                <w:sz w:val="24"/>
                <w:szCs w:val="24"/>
                <w:shd w:val="clear" w:color="auto" w:fill="FFFFFF"/>
              </w:rPr>
              <w:t>not to any</w:t>
            </w:r>
            <w:r w:rsidR="00F47773" w:rsidRPr="00A42DC9">
              <w:rPr>
                <w:rFonts w:ascii="Microsoft New Tai Lue" w:hAnsi="Microsoft New Tai Lue" w:cs="Microsoft New Tai Lue"/>
                <w:b/>
                <w:bCs/>
                <w:color w:val="242424"/>
                <w:sz w:val="24"/>
                <w:szCs w:val="24"/>
                <w:shd w:val="clear" w:color="auto" w:fill="FFFFFF"/>
              </w:rPr>
              <w:t xml:space="preserve"> other</w:t>
            </w:r>
            <w:r w:rsidR="00770BC4" w:rsidRPr="00A42DC9">
              <w:rPr>
                <w:rFonts w:ascii="Microsoft New Tai Lue" w:hAnsi="Microsoft New Tai Lue" w:cs="Microsoft New Tai Lue"/>
                <w:b/>
                <w:bCs/>
                <w:color w:val="242424"/>
                <w:sz w:val="24"/>
                <w:szCs w:val="24"/>
                <w:shd w:val="clear" w:color="auto" w:fill="FFFFFF"/>
              </w:rPr>
              <w:t xml:space="preserve"> Finance Team </w:t>
            </w:r>
            <w:r w:rsidR="00272FE3" w:rsidRPr="00A42DC9">
              <w:rPr>
                <w:rFonts w:ascii="Microsoft New Tai Lue" w:hAnsi="Microsoft New Tai Lue" w:cs="Microsoft New Tai Lue"/>
                <w:b/>
                <w:bCs/>
                <w:color w:val="242424"/>
                <w:sz w:val="24"/>
                <w:szCs w:val="24"/>
                <w:shd w:val="clear" w:color="auto" w:fill="FFFFFF"/>
              </w:rPr>
              <w:t>M</w:t>
            </w:r>
            <w:r w:rsidR="00770BC4" w:rsidRPr="00A42DC9">
              <w:rPr>
                <w:rFonts w:ascii="Microsoft New Tai Lue" w:hAnsi="Microsoft New Tai Lue" w:cs="Microsoft New Tai Lue"/>
                <w:b/>
                <w:bCs/>
                <w:color w:val="242424"/>
                <w:sz w:val="24"/>
                <w:szCs w:val="24"/>
                <w:shd w:val="clear" w:color="auto" w:fill="FFFFFF"/>
              </w:rPr>
              <w:t>ailboxes</w:t>
            </w:r>
            <w:r w:rsidR="00586EE0" w:rsidRPr="00A42DC9">
              <w:rPr>
                <w:rFonts w:ascii="Microsoft New Tai Lue" w:hAnsi="Microsoft New Tai Lue" w:cs="Microsoft New Tai Lue"/>
                <w:b/>
                <w:bCs/>
                <w:color w:val="242424"/>
                <w:sz w:val="24"/>
                <w:szCs w:val="24"/>
                <w:shd w:val="clear" w:color="auto" w:fill="FFFFFF"/>
              </w:rPr>
              <w:t xml:space="preserve"> that may be used for service delivery</w:t>
            </w:r>
            <w:r w:rsidR="00770BC4" w:rsidRPr="00A42DC9">
              <w:rPr>
                <w:rFonts w:ascii="Microsoft New Tai Lue" w:hAnsi="Microsoft New Tai Lue" w:cs="Microsoft New Tai Lue"/>
                <w:b/>
                <w:bCs/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86EE0" w:rsidRPr="00EB426B" w:rsidRDefault="00586EE0" w:rsidP="00586EE0">
            <w:pPr>
              <w:rPr>
                <w:rFonts w:ascii="Microsoft New Tai Lue" w:hAnsi="Microsoft New Tai Lue" w:cs="Microsoft New Tai Lue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 w:rsidRPr="00EB426B">
              <w:rPr>
                <w:rFonts w:ascii="Microsoft New Tai Lue" w:hAnsi="Microsoft New Tai Lue" w:cs="Microsoft New Tai Lue"/>
                <w:b/>
                <w:bCs/>
                <w:color w:val="242424"/>
                <w:sz w:val="24"/>
                <w:szCs w:val="24"/>
                <w:shd w:val="clear" w:color="auto" w:fill="FFFFFF"/>
              </w:rPr>
              <w:t xml:space="preserve">Information that must be included in the invoice: </w:t>
            </w:r>
          </w:p>
          <w:p w:rsidR="00272FE3" w:rsidRPr="00EB426B" w:rsidRDefault="00272FE3" w:rsidP="00272FE3">
            <w:pPr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</w:pPr>
            <w:r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Subject Reference Line – Carer Retention Bonus Payment and Company Name </w:t>
            </w:r>
          </w:p>
          <w:p w:rsidR="00586EE0" w:rsidRPr="00EB426B" w:rsidRDefault="00586EE0" w:rsidP="00586EE0">
            <w:pPr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</w:pPr>
            <w:r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>Total Number of Carers and FTE hours</w:t>
            </w:r>
            <w:r w:rsidR="00272FE3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AD71D3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of carers who have been in post for 6 months or more. </w:t>
            </w:r>
            <w:r w:rsidR="00272FE3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6573" w:rsidRPr="00EB426B" w:rsidRDefault="0095264B" w:rsidP="00C57AE2">
            <w:pPr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</w:pPr>
            <w:r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We anticipate </w:t>
            </w:r>
            <w:r w:rsidR="00AD71D3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that funds will clear </w:t>
            </w:r>
            <w:r w:rsidR="00C57AE2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approximately </w:t>
            </w:r>
            <w:r w:rsidR="00AD71D3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>7 days after invoices have been processed</w:t>
            </w:r>
            <w:r w:rsidR="00E4012F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 and we will continue to review </w:t>
            </w:r>
            <w:r w:rsidR="00C57AE2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following implementation. </w:t>
            </w:r>
            <w:r w:rsidR="00E4012F"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EB426B">
              <w:rPr>
                <w:rFonts w:ascii="Microsoft New Tai Lue" w:hAnsi="Microsoft New Tai Lue" w:cs="Microsoft New Tai Lue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43810" w:rsidRPr="00EB426B" w:rsidRDefault="004370F6" w:rsidP="00A47243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EB426B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</w:t>
      </w:r>
      <w:r w:rsidR="00043810" w:rsidRPr="00EB426B">
        <w:rPr>
          <w:rFonts w:ascii="Microsoft New Tai Lue" w:hAnsi="Microsoft New Tai Lue" w:cs="Microsoft New Tai Lue"/>
          <w:b/>
          <w:bCs/>
          <w:sz w:val="24"/>
          <w:szCs w:val="24"/>
        </w:rPr>
        <w:t>How to Claim</w:t>
      </w:r>
      <w:r w:rsidR="00193413" w:rsidRPr="00EB426B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: </w:t>
      </w:r>
    </w:p>
    <w:p w:rsidR="004F39E0" w:rsidRPr="00EB426B" w:rsidRDefault="004F39E0" w:rsidP="009E6115">
      <w:pPr>
        <w:rPr>
          <w:rFonts w:ascii="Microsoft New Tai Lue" w:hAnsi="Microsoft New Tai Lue" w:cs="Microsoft New Tai Lue"/>
          <w:sz w:val="24"/>
          <w:szCs w:val="24"/>
        </w:rPr>
      </w:pPr>
    </w:p>
    <w:sectPr w:rsidR="004F39E0" w:rsidRPr="00EB426B" w:rsidSect="002E5E3C">
      <w:headerReference w:type="default" r:id="rId7"/>
      <w:pgSz w:w="11900" w:h="16840"/>
      <w:pgMar w:top="1440" w:right="1440" w:bottom="2347" w:left="1440" w:header="459" w:footer="17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F0F" w:rsidRDefault="00FF6F0F" w:rsidP="00A975BD">
      <w:r>
        <w:separator/>
      </w:r>
    </w:p>
  </w:endnote>
  <w:endnote w:type="continuationSeparator" w:id="0">
    <w:p w:rsidR="00FF6F0F" w:rsidRDefault="00FF6F0F" w:rsidP="00A975BD">
      <w:r>
        <w:continuationSeparator/>
      </w:r>
    </w:p>
  </w:endnote>
  <w:endnote w:type="continuationNotice" w:id="1">
    <w:p w:rsidR="00FF6F0F" w:rsidRDefault="00FF6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F0F" w:rsidRDefault="00FF6F0F" w:rsidP="00A975BD">
      <w:r>
        <w:separator/>
      </w:r>
    </w:p>
  </w:footnote>
  <w:footnote w:type="continuationSeparator" w:id="0">
    <w:p w:rsidR="00FF6F0F" w:rsidRDefault="00FF6F0F" w:rsidP="00A975BD">
      <w:r>
        <w:continuationSeparator/>
      </w:r>
    </w:p>
  </w:footnote>
  <w:footnote w:type="continuationNotice" w:id="1">
    <w:p w:rsidR="00FF6F0F" w:rsidRDefault="00FF6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E04" w:rsidRDefault="00787195" w:rsidP="00763E04">
    <w:pPr>
      <w:pStyle w:val="Header"/>
      <w:tabs>
        <w:tab w:val="clear" w:pos="9026"/>
        <w:tab w:val="right" w:pos="9020"/>
      </w:tabs>
      <w:ind w:left="-851"/>
      <w:rPr>
        <w:rStyle w:val="Style8"/>
      </w:rPr>
    </w:pPr>
    <w:r>
      <w:rPr>
        <w:rFonts w:ascii="Microsoft New Tai Lue" w:hAnsi="Microsoft New Tai Lue" w:cs="Microsoft New Tai Lue"/>
        <w:b/>
        <w:noProof/>
        <w:color w:val="A91347"/>
        <w:sz w:val="24"/>
      </w:rPr>
      <w:drawing>
        <wp:anchor distT="0" distB="0" distL="114300" distR="114300" simplePos="0" relativeHeight="251658240" behindDoc="1" locked="0" layoutInCell="1" allowOverlap="1" wp14:anchorId="0A5F79F8" wp14:editId="531C452B">
          <wp:simplePos x="0" y="0"/>
          <wp:positionH relativeFrom="column">
            <wp:posOffset>-979170</wp:posOffset>
          </wp:positionH>
          <wp:positionV relativeFrom="paragraph">
            <wp:posOffset>-142240</wp:posOffset>
          </wp:positionV>
          <wp:extent cx="7533088" cy="105316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Logo document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053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3E04" w:rsidRDefault="00763E04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  <w:p w:rsidR="00763E04" w:rsidRDefault="00763E04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  <w:p w:rsidR="00763E04" w:rsidRDefault="00763E04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  <w:p w:rsidR="00763E04" w:rsidRDefault="00763E04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  <w:p w:rsidR="00763E04" w:rsidRDefault="00763E04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  <w:p w:rsidR="009E6115" w:rsidRDefault="009E6115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BD"/>
    <w:rsid w:val="0001788C"/>
    <w:rsid w:val="00021E26"/>
    <w:rsid w:val="00025975"/>
    <w:rsid w:val="00026718"/>
    <w:rsid w:val="00043810"/>
    <w:rsid w:val="00077FEE"/>
    <w:rsid w:val="000C369F"/>
    <w:rsid w:val="001414EC"/>
    <w:rsid w:val="00156DF8"/>
    <w:rsid w:val="001873CC"/>
    <w:rsid w:val="00193413"/>
    <w:rsid w:val="001B3171"/>
    <w:rsid w:val="001C6CEC"/>
    <w:rsid w:val="001F2840"/>
    <w:rsid w:val="001F3F5E"/>
    <w:rsid w:val="00205CD9"/>
    <w:rsid w:val="00242908"/>
    <w:rsid w:val="00251DE6"/>
    <w:rsid w:val="00272FE3"/>
    <w:rsid w:val="00290295"/>
    <w:rsid w:val="00291D2B"/>
    <w:rsid w:val="002D0577"/>
    <w:rsid w:val="002D0AB4"/>
    <w:rsid w:val="002D6C76"/>
    <w:rsid w:val="002E5E3C"/>
    <w:rsid w:val="003A2DCB"/>
    <w:rsid w:val="003D0812"/>
    <w:rsid w:val="00412AFB"/>
    <w:rsid w:val="004370F6"/>
    <w:rsid w:val="004417BC"/>
    <w:rsid w:val="00464DE3"/>
    <w:rsid w:val="004710EE"/>
    <w:rsid w:val="00477C62"/>
    <w:rsid w:val="00486D02"/>
    <w:rsid w:val="0049609C"/>
    <w:rsid w:val="00496FB4"/>
    <w:rsid w:val="004B63CE"/>
    <w:rsid w:val="004B682E"/>
    <w:rsid w:val="004C6C24"/>
    <w:rsid w:val="004D61AE"/>
    <w:rsid w:val="004E475E"/>
    <w:rsid w:val="004F39E0"/>
    <w:rsid w:val="00540552"/>
    <w:rsid w:val="00540E53"/>
    <w:rsid w:val="0056489C"/>
    <w:rsid w:val="00586EE0"/>
    <w:rsid w:val="005B7022"/>
    <w:rsid w:val="00630F86"/>
    <w:rsid w:val="00632F53"/>
    <w:rsid w:val="0065323D"/>
    <w:rsid w:val="006575CF"/>
    <w:rsid w:val="00682750"/>
    <w:rsid w:val="006932BC"/>
    <w:rsid w:val="006B7E5E"/>
    <w:rsid w:val="006D2309"/>
    <w:rsid w:val="006E411D"/>
    <w:rsid w:val="006F1ACF"/>
    <w:rsid w:val="007059C4"/>
    <w:rsid w:val="007066BE"/>
    <w:rsid w:val="007422D2"/>
    <w:rsid w:val="00763E04"/>
    <w:rsid w:val="00770BC4"/>
    <w:rsid w:val="00786620"/>
    <w:rsid w:val="00787195"/>
    <w:rsid w:val="00860915"/>
    <w:rsid w:val="00867C09"/>
    <w:rsid w:val="00874F9A"/>
    <w:rsid w:val="008A26AD"/>
    <w:rsid w:val="008B1F2D"/>
    <w:rsid w:val="008B34CC"/>
    <w:rsid w:val="008F5690"/>
    <w:rsid w:val="00905FE8"/>
    <w:rsid w:val="00912C1C"/>
    <w:rsid w:val="009149ED"/>
    <w:rsid w:val="00925E2E"/>
    <w:rsid w:val="0095264B"/>
    <w:rsid w:val="009526E8"/>
    <w:rsid w:val="00966B31"/>
    <w:rsid w:val="0097146F"/>
    <w:rsid w:val="009958B9"/>
    <w:rsid w:val="009E6115"/>
    <w:rsid w:val="00A42DC9"/>
    <w:rsid w:val="00A47243"/>
    <w:rsid w:val="00A975BD"/>
    <w:rsid w:val="00AD71D3"/>
    <w:rsid w:val="00AF657A"/>
    <w:rsid w:val="00B12A4C"/>
    <w:rsid w:val="00B13126"/>
    <w:rsid w:val="00B37441"/>
    <w:rsid w:val="00B437BB"/>
    <w:rsid w:val="00B44E3B"/>
    <w:rsid w:val="00B453A0"/>
    <w:rsid w:val="00B66573"/>
    <w:rsid w:val="00BB46FF"/>
    <w:rsid w:val="00BD3C65"/>
    <w:rsid w:val="00C3171B"/>
    <w:rsid w:val="00C33113"/>
    <w:rsid w:val="00C57AE2"/>
    <w:rsid w:val="00CA2379"/>
    <w:rsid w:val="00CB48C4"/>
    <w:rsid w:val="00D13670"/>
    <w:rsid w:val="00D22C6D"/>
    <w:rsid w:val="00D5689D"/>
    <w:rsid w:val="00D7186C"/>
    <w:rsid w:val="00D71C1B"/>
    <w:rsid w:val="00DA6E95"/>
    <w:rsid w:val="00DB64B7"/>
    <w:rsid w:val="00E25E75"/>
    <w:rsid w:val="00E4012F"/>
    <w:rsid w:val="00E40495"/>
    <w:rsid w:val="00E40AF0"/>
    <w:rsid w:val="00E62082"/>
    <w:rsid w:val="00E704D2"/>
    <w:rsid w:val="00E711CB"/>
    <w:rsid w:val="00EB2859"/>
    <w:rsid w:val="00EB426B"/>
    <w:rsid w:val="00EC04ED"/>
    <w:rsid w:val="00F2752E"/>
    <w:rsid w:val="00F47773"/>
    <w:rsid w:val="00F60162"/>
    <w:rsid w:val="00F703F3"/>
    <w:rsid w:val="00F92E94"/>
    <w:rsid w:val="00F9448A"/>
    <w:rsid w:val="00FD5C43"/>
    <w:rsid w:val="00FD664E"/>
    <w:rsid w:val="00FE6A4A"/>
    <w:rsid w:val="00FF1EED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47BDB"/>
  <w14:defaultImageDpi w14:val="32767"/>
  <w15:chartTrackingRefBased/>
  <w15:docId w15:val="{A02E8024-4015-D544-AC05-ECE3D135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48C4"/>
    <w:pPr>
      <w:spacing w:after="200" w:line="276" w:lineRule="auto"/>
    </w:pPr>
    <w:rPr>
      <w:rFonts w:asciiTheme="minorHAnsi" w:hAnsiTheme="minorHAnsi" w:cstheme="minorBidi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B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A97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5B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A975BD"/>
    <w:rPr>
      <w:lang w:val="en-GB"/>
    </w:rPr>
  </w:style>
  <w:style w:type="character" w:customStyle="1" w:styleId="Style6">
    <w:name w:val="Style6"/>
    <w:basedOn w:val="DefaultParagraphFont"/>
    <w:uiPriority w:val="1"/>
    <w:rsid w:val="00CB48C4"/>
    <w:rPr>
      <w:rFonts w:ascii="Arial" w:hAnsi="Arial"/>
      <w:color w:val="000000" w:themeColor="text1"/>
      <w:sz w:val="22"/>
    </w:rPr>
  </w:style>
  <w:style w:type="table" w:styleId="TableGrid">
    <w:name w:val="Table Grid"/>
    <w:basedOn w:val="TableNormal"/>
    <w:uiPriority w:val="59"/>
    <w:rsid w:val="00CB48C4"/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48C4"/>
    <w:rPr>
      <w:color w:val="808080"/>
    </w:rPr>
  </w:style>
  <w:style w:type="character" w:customStyle="1" w:styleId="Style8">
    <w:name w:val="Style8"/>
    <w:basedOn w:val="DefaultParagraphFont"/>
    <w:uiPriority w:val="1"/>
    <w:rsid w:val="00CB48C4"/>
    <w:rPr>
      <w:rFonts w:ascii="Arial" w:hAnsi="Arial"/>
      <w:b/>
      <w:color w:val="A91347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5E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A47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nvoices@somerset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Cerdeno</dc:creator>
  <cp:keywords/>
  <dc:description/>
  <cp:lastModifiedBy>Max Perry</cp:lastModifiedBy>
  <cp:revision>1</cp:revision>
  <dcterms:created xsi:type="dcterms:W3CDTF">2022-01-06T17:33:00Z</dcterms:created>
  <dcterms:modified xsi:type="dcterms:W3CDTF">2022-01-06T17:33:00Z</dcterms:modified>
</cp:coreProperties>
</file>